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96A6" w14:textId="71803091" w:rsidR="00E16C86" w:rsidRPr="006A0965" w:rsidRDefault="00726039" w:rsidP="00471470">
      <w:pPr>
        <w:spacing w:after="0"/>
        <w:rPr>
          <w:rFonts w:ascii="Aptos" w:hAnsi="Aptos" w:cs="Arial"/>
          <w:sz w:val="24"/>
          <w:szCs w:val="24"/>
        </w:rPr>
      </w:pPr>
      <w:r w:rsidRPr="006A0965">
        <w:rPr>
          <w:rFonts w:ascii="Aptos" w:hAnsi="Aptos" w:cs="Arial"/>
          <w:b/>
          <w:bCs/>
          <w:color w:val="00335B"/>
          <w:sz w:val="36"/>
          <w:szCs w:val="36"/>
        </w:rPr>
        <w:t xml:space="preserve">barox </w:t>
      </w:r>
      <w:r w:rsidR="00212F0E" w:rsidRPr="006A0965">
        <w:rPr>
          <w:rFonts w:ascii="Aptos" w:hAnsi="Aptos" w:cs="Arial"/>
          <w:b/>
          <w:bCs/>
          <w:color w:val="00335B"/>
          <w:sz w:val="36"/>
          <w:szCs w:val="36"/>
        </w:rPr>
        <w:t>Press Release</w:t>
      </w:r>
    </w:p>
    <w:p w14:paraId="34A10726" w14:textId="77777777" w:rsidR="00471470" w:rsidRPr="00471470" w:rsidRDefault="00471470" w:rsidP="007C3FA1">
      <w:pPr>
        <w:spacing w:before="100" w:beforeAutospacing="1" w:after="100" w:afterAutospacing="1"/>
        <w:ind w:right="-52"/>
        <w:outlineLvl w:val="0"/>
        <w:rPr>
          <w:rFonts w:ascii="Aptos" w:eastAsia="Times New Roman" w:hAnsi="Aptos" w:cs="Arial"/>
          <w:b/>
          <w:bCs/>
          <w:kern w:val="36"/>
          <w:sz w:val="28"/>
          <w:szCs w:val="28"/>
          <w:lang w:eastAsia="en-GB"/>
        </w:rPr>
      </w:pPr>
      <w:r w:rsidRPr="00471470">
        <w:rPr>
          <w:rFonts w:ascii="Aptos" w:eastAsia="Times New Roman" w:hAnsi="Aptos" w:cs="Arial"/>
          <w:b/>
          <w:bCs/>
          <w:kern w:val="36"/>
          <w:sz w:val="28"/>
          <w:szCs w:val="28"/>
          <w:lang w:eastAsia="en-GB"/>
        </w:rPr>
        <w:t>barox appoints industry veteran Andy Acquarulo as Director of Business Development for North America</w:t>
      </w:r>
    </w:p>
    <w:p w14:paraId="361E4E82" w14:textId="1C377EC4" w:rsidR="00471470" w:rsidRPr="00471470" w:rsidRDefault="00471470" w:rsidP="007C3FA1">
      <w:pPr>
        <w:spacing w:before="100" w:beforeAutospacing="1" w:after="0" w:line="360" w:lineRule="auto"/>
        <w:ind w:right="851"/>
        <w:jc w:val="both"/>
        <w:rPr>
          <w:rFonts w:ascii="Aptos" w:eastAsia="Times New Roman" w:hAnsi="Aptos" w:cs="Arial"/>
          <w:sz w:val="24"/>
          <w:szCs w:val="24"/>
          <w:lang w:eastAsia="en-GB"/>
        </w:rPr>
      </w:pPr>
      <w:r w:rsidRPr="007C3FA1">
        <w:rPr>
          <w:rFonts w:ascii="Aptos" w:eastAsia="Times New Roman" w:hAnsi="Aptos" w:cs="Arial"/>
          <w:sz w:val="24"/>
          <w:szCs w:val="24"/>
          <w:lang w:eastAsia="en-GB"/>
        </w:rPr>
        <w:t>11</w:t>
      </w:r>
      <w:r w:rsidRPr="007C3FA1">
        <w:rPr>
          <w:rFonts w:ascii="Aptos" w:eastAsia="Times New Roman" w:hAnsi="Aptos" w:cs="Arial"/>
          <w:sz w:val="24"/>
          <w:szCs w:val="24"/>
          <w:vertAlign w:val="superscript"/>
          <w:lang w:eastAsia="en-GB"/>
        </w:rPr>
        <w:t>th</w:t>
      </w:r>
      <w:r w:rsidRPr="007C3FA1">
        <w:rPr>
          <w:rFonts w:ascii="Aptos" w:eastAsia="Times New Roman" w:hAnsi="Aptos" w:cs="Arial"/>
          <w:sz w:val="24"/>
          <w:szCs w:val="24"/>
          <w:lang w:eastAsia="en-GB"/>
        </w:rPr>
        <w:t xml:space="preserve"> May 2026 – </w:t>
      </w:r>
      <w:r w:rsidRPr="007C3FA1">
        <w:rPr>
          <w:rFonts w:ascii="Aptos" w:eastAsia="Calibri" w:hAnsi="Aptos" w:cs="Arial"/>
          <w:color w:val="000000" w:themeColor="text1"/>
          <w:sz w:val="24"/>
          <w:szCs w:val="24"/>
          <w:shd w:val="clear" w:color="auto" w:fill="FFFFFF"/>
        </w:rPr>
        <w:t>barox</w:t>
      </w:r>
      <w:r w:rsidRPr="00471470">
        <w:rPr>
          <w:rFonts w:ascii="Aptos" w:eastAsia="Calibri" w:hAnsi="Aptos" w:cs="Arial"/>
          <w:color w:val="000000" w:themeColor="text1"/>
          <w:sz w:val="24"/>
          <w:szCs w:val="24"/>
          <w:shd w:val="clear" w:color="auto" w:fill="FFFFFF"/>
        </w:rPr>
        <w:t xml:space="preserve"> Communication Corp.</w:t>
      </w:r>
      <w:r w:rsidR="00652C86">
        <w:rPr>
          <w:rFonts w:ascii="Aptos" w:eastAsia="Calibri" w:hAnsi="Aptos" w:cs="Arial"/>
          <w:color w:val="000000" w:themeColor="text1"/>
          <w:sz w:val="24"/>
          <w:szCs w:val="24"/>
          <w:shd w:val="clear" w:color="auto" w:fill="FFFFFF"/>
        </w:rPr>
        <w:t xml:space="preserve">, </w:t>
      </w:r>
      <w:r w:rsidR="00D53F32">
        <w:rPr>
          <w:rFonts w:ascii="Aptos" w:eastAsia="Calibri" w:hAnsi="Aptos" w:cs="Arial"/>
          <w:color w:val="000000" w:themeColor="text1"/>
          <w:sz w:val="24"/>
          <w:szCs w:val="24"/>
          <w:shd w:val="clear" w:color="auto" w:fill="FFFFFF"/>
        </w:rPr>
        <w:t xml:space="preserve">the US subsidiary of </w:t>
      </w:r>
      <w:r w:rsidR="006A0B0A" w:rsidRPr="006A0B0A">
        <w:rPr>
          <w:rFonts w:ascii="Aptos" w:eastAsia="Calibri" w:hAnsi="Aptos" w:cs="Arial"/>
          <w:color w:val="000000" w:themeColor="text1"/>
          <w:sz w:val="24"/>
          <w:szCs w:val="24"/>
          <w:shd w:val="clear" w:color="auto" w:fill="FFFFFF"/>
        </w:rPr>
        <w:t>barox Kommunikation AG</w:t>
      </w:r>
      <w:r w:rsidR="00C21774">
        <w:rPr>
          <w:rFonts w:ascii="Aptos" w:eastAsia="Calibri" w:hAnsi="Aptos" w:cs="Arial"/>
          <w:color w:val="000000" w:themeColor="text1"/>
          <w:sz w:val="24"/>
          <w:szCs w:val="24"/>
          <w:shd w:val="clear" w:color="auto" w:fill="FFFFFF"/>
        </w:rPr>
        <w:t>,</w:t>
      </w:r>
      <w:r w:rsidRPr="00471470">
        <w:rPr>
          <w:rFonts w:ascii="Aptos" w:eastAsia="Times New Roman" w:hAnsi="Aptos" w:cs="Arial"/>
          <w:sz w:val="24"/>
          <w:szCs w:val="24"/>
          <w:lang w:eastAsia="en-GB"/>
        </w:rPr>
        <w:t xml:space="preserve"> today announced the appointment of Andy Acquarulo as Director of Business Development for North America. </w:t>
      </w:r>
    </w:p>
    <w:p w14:paraId="43B6A466" w14:textId="5CAD1A9C" w:rsidR="00471470" w:rsidRPr="00471470" w:rsidRDefault="00471470" w:rsidP="007C3FA1">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Times New Roman" w:hAnsi="Aptos" w:cs="Arial"/>
          <w:sz w:val="24"/>
          <w:szCs w:val="24"/>
          <w:lang w:eastAsia="en-GB"/>
        </w:rPr>
        <w:t xml:space="preserve">In his new role, Acquarulo will be responsible for </w:t>
      </w:r>
      <w:r w:rsidR="004462B4">
        <w:rPr>
          <w:rFonts w:ascii="Aptos" w:eastAsia="Times New Roman" w:hAnsi="Aptos" w:cs="Arial"/>
          <w:sz w:val="24"/>
          <w:szCs w:val="24"/>
          <w:lang w:eastAsia="en-GB"/>
        </w:rPr>
        <w:t xml:space="preserve">expanding the </w:t>
      </w:r>
      <w:r w:rsidR="004E44C4">
        <w:rPr>
          <w:rFonts w:ascii="Aptos" w:eastAsia="Times New Roman" w:hAnsi="Aptos" w:cs="Arial"/>
          <w:sz w:val="24"/>
          <w:szCs w:val="24"/>
          <w:lang w:eastAsia="en-GB"/>
        </w:rPr>
        <w:t xml:space="preserve">company’s presence in the Transportation sector, </w:t>
      </w:r>
      <w:r w:rsidRPr="00471470">
        <w:rPr>
          <w:rFonts w:ascii="Aptos" w:eastAsia="Times New Roman" w:hAnsi="Aptos" w:cs="Arial"/>
          <w:sz w:val="24"/>
          <w:szCs w:val="24"/>
          <w:lang w:eastAsia="en-GB"/>
        </w:rPr>
        <w:t xml:space="preserve">building and strengthening relationships with </w:t>
      </w:r>
      <w:r w:rsidR="007264A8">
        <w:rPr>
          <w:rFonts w:ascii="Aptos" w:eastAsia="Times New Roman" w:hAnsi="Aptos" w:cs="Arial"/>
          <w:sz w:val="24"/>
          <w:szCs w:val="24"/>
          <w:lang w:eastAsia="en-GB"/>
        </w:rPr>
        <w:t xml:space="preserve">new </w:t>
      </w:r>
      <w:r w:rsidRPr="00471470">
        <w:rPr>
          <w:rFonts w:ascii="Aptos" w:eastAsia="Times New Roman" w:hAnsi="Aptos" w:cs="Arial"/>
          <w:sz w:val="24"/>
          <w:szCs w:val="24"/>
          <w:lang w:eastAsia="en-GB"/>
        </w:rPr>
        <w:t xml:space="preserve">manufacturers’ representatives, </w:t>
      </w:r>
      <w:r w:rsidR="00795D3D">
        <w:rPr>
          <w:rFonts w:ascii="Aptos" w:eastAsia="Times New Roman" w:hAnsi="Aptos" w:cs="Arial"/>
          <w:sz w:val="24"/>
          <w:szCs w:val="24"/>
          <w:lang w:eastAsia="en-GB"/>
        </w:rPr>
        <w:t xml:space="preserve">and </w:t>
      </w:r>
      <w:r w:rsidRPr="00471470">
        <w:rPr>
          <w:rFonts w:ascii="Aptos" w:eastAsia="Times New Roman" w:hAnsi="Aptos" w:cs="Arial"/>
          <w:sz w:val="24"/>
          <w:szCs w:val="24"/>
          <w:lang w:eastAsia="en-GB"/>
        </w:rPr>
        <w:t xml:space="preserve"> work</w:t>
      </w:r>
      <w:r w:rsidR="00E902F2">
        <w:rPr>
          <w:rFonts w:ascii="Aptos" w:eastAsia="Times New Roman" w:hAnsi="Aptos" w:cs="Arial"/>
          <w:sz w:val="24"/>
          <w:szCs w:val="24"/>
          <w:lang w:eastAsia="en-GB"/>
        </w:rPr>
        <w:t>ing</w:t>
      </w:r>
      <w:r w:rsidRPr="00471470">
        <w:rPr>
          <w:rFonts w:ascii="Aptos" w:eastAsia="Times New Roman" w:hAnsi="Aptos" w:cs="Arial"/>
          <w:sz w:val="24"/>
          <w:szCs w:val="24"/>
          <w:lang w:eastAsia="en-GB"/>
        </w:rPr>
        <w:t xml:space="preserve"> closely with existing VMS and PSIM technology partners to further expand barox’s presence and enhance customer engagement throughout North America.</w:t>
      </w:r>
    </w:p>
    <w:p w14:paraId="50CDA85B" w14:textId="77777777" w:rsidR="00471470" w:rsidRPr="00471470" w:rsidRDefault="00471470" w:rsidP="007C3FA1">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Times New Roman" w:hAnsi="Aptos" w:cs="Arial"/>
          <w:sz w:val="24"/>
          <w:szCs w:val="24"/>
          <w:lang w:eastAsia="en-GB"/>
        </w:rPr>
        <w:t>Acquarulo brings more than 40 years of experience in the security and communications industry and has earned a reputation as one of the industry’s most respected business executives. He has a wealth of knowledge gained through decades of collaboration with customers, technology partners, and manufacturers across the global security and networking sectors.</w:t>
      </w:r>
    </w:p>
    <w:p w14:paraId="7CC099F3" w14:textId="0A4C5639" w:rsidR="00471470" w:rsidRPr="00471470" w:rsidRDefault="00471470" w:rsidP="007C3FA1">
      <w:pPr>
        <w:spacing w:before="100" w:beforeAutospacing="1" w:after="0" w:line="360" w:lineRule="auto"/>
        <w:ind w:right="851"/>
        <w:jc w:val="both"/>
        <w:rPr>
          <w:rFonts w:ascii="Aptos" w:eastAsia="Times New Roman" w:hAnsi="Aptos" w:cs="Arial"/>
          <w:color w:val="000000" w:themeColor="text1"/>
          <w:sz w:val="24"/>
          <w:szCs w:val="24"/>
          <w:lang w:eastAsia="en-GB"/>
        </w:rPr>
      </w:pPr>
      <w:r w:rsidRPr="00471470">
        <w:rPr>
          <w:rFonts w:ascii="Aptos" w:hAnsi="Aptos" w:cs="Arial"/>
          <w:color w:val="000000"/>
          <w:sz w:val="24"/>
          <w:szCs w:val="24"/>
        </w:rPr>
        <w:t>From 2010</w:t>
      </w:r>
      <w:r w:rsidR="00C556B6">
        <w:rPr>
          <w:rFonts w:ascii="Aptos" w:hAnsi="Aptos" w:cs="Arial"/>
          <w:color w:val="000000"/>
          <w:sz w:val="24"/>
          <w:szCs w:val="24"/>
        </w:rPr>
        <w:t xml:space="preserve"> to 2023</w:t>
      </w:r>
      <w:r w:rsidRPr="00471470">
        <w:rPr>
          <w:rFonts w:ascii="Aptos" w:hAnsi="Aptos" w:cs="Arial"/>
          <w:color w:val="000000"/>
          <w:sz w:val="24"/>
          <w:szCs w:val="24"/>
        </w:rPr>
        <w:t xml:space="preserve">, </w:t>
      </w:r>
      <w:r w:rsidRPr="00471470">
        <w:rPr>
          <w:rFonts w:ascii="Aptos" w:eastAsia="Times New Roman" w:hAnsi="Aptos" w:cs="Arial"/>
          <w:sz w:val="24"/>
          <w:szCs w:val="24"/>
          <w:lang w:eastAsia="en-GB"/>
        </w:rPr>
        <w:t>Acquarulo served as President and CEO of ComNet by ACRE, where he led the company’s strategic vision across the United States, Europe</w:t>
      </w:r>
      <w:r w:rsidRPr="00471470">
        <w:rPr>
          <w:rFonts w:ascii="Aptos" w:eastAsia="Times New Roman" w:hAnsi="Aptos" w:cs="Arial"/>
          <w:color w:val="000000" w:themeColor="text1"/>
          <w:sz w:val="24"/>
          <w:szCs w:val="24"/>
          <w:lang w:eastAsia="en-GB"/>
        </w:rPr>
        <w:t>, the Middle East, and APAC regions. During his tenure, he played an instrumental role in positioning ComNet as a leader in network-based transmission solutions, expanding its portfolio to include fiber optic, electrical, and wireless technologies, serving security and intelligent transportation applications worldwide.</w:t>
      </w:r>
    </w:p>
    <w:p w14:paraId="62FE7D4A" w14:textId="77777777" w:rsidR="0044131B" w:rsidRDefault="00471470" w:rsidP="0044131B">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Times New Roman" w:hAnsi="Aptos" w:cs="Arial"/>
          <w:sz w:val="24"/>
          <w:szCs w:val="24"/>
          <w:lang w:eastAsia="en-GB"/>
        </w:rPr>
        <w:t xml:space="preserve">Prior to ComNet, Acquarulo co-founded International Fiber Systems (IFS) in 1989 and served as President and Chief Operating Officer, helping establish the company as a recognized leader in fiber optic transmission technology. He later spent seven years at </w:t>
      </w:r>
      <w:r w:rsidR="0044131B">
        <w:rPr>
          <w:rFonts w:ascii="Aptos" w:eastAsia="Times New Roman" w:hAnsi="Aptos" w:cs="Arial"/>
          <w:sz w:val="24"/>
          <w:szCs w:val="24"/>
          <w:lang w:eastAsia="en-GB"/>
        </w:rPr>
        <w:lastRenderedPageBreak/>
        <w:t xml:space="preserve">GE Security </w:t>
      </w:r>
      <w:r w:rsidRPr="00471470">
        <w:rPr>
          <w:rFonts w:ascii="Aptos" w:eastAsia="Times New Roman" w:hAnsi="Aptos" w:cs="Arial"/>
          <w:sz w:val="24"/>
          <w:szCs w:val="24"/>
          <w:lang w:eastAsia="en-GB"/>
        </w:rPr>
        <w:t>as North American business leader for the fiber optic communications platform.</w:t>
      </w:r>
    </w:p>
    <w:p w14:paraId="1E1C6CF1" w14:textId="1E8EAFE4" w:rsidR="00471470" w:rsidRPr="0044131B" w:rsidRDefault="00471470" w:rsidP="0044131B">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Calibri" w:hAnsi="Aptos" w:cs="Arial"/>
          <w:color w:val="000000"/>
          <w:sz w:val="24"/>
          <w:szCs w:val="24"/>
          <w:shd w:val="clear" w:color="auto" w:fill="FFFFFF"/>
        </w:rPr>
        <w:t>barox has developed a unique set of networking products and technologies geared to the demanding requirements of video security networking in critical infrastructure environments and are committed to developing the North American marketplace, to rollout their industry-leading solutions across the region. Across the world, barox products have been deployed extensively by customers in the government, financial, healthcare, education, IT, transportation, utilities, correctional, and manufacturing market segments.</w:t>
      </w:r>
    </w:p>
    <w:p w14:paraId="438C290D" w14:textId="77777777" w:rsidR="00471470" w:rsidRPr="00471470" w:rsidRDefault="00471470" w:rsidP="007C3FA1">
      <w:pPr>
        <w:spacing w:after="0" w:line="360" w:lineRule="auto"/>
        <w:ind w:right="851"/>
        <w:jc w:val="both"/>
        <w:rPr>
          <w:rFonts w:ascii="Aptos" w:eastAsia="Calibri" w:hAnsi="Aptos" w:cs="Arial"/>
          <w:color w:val="000000"/>
          <w:sz w:val="24"/>
          <w:szCs w:val="24"/>
          <w:shd w:val="clear" w:color="auto" w:fill="FFFFFF"/>
        </w:rPr>
      </w:pPr>
    </w:p>
    <w:p w14:paraId="730FA6D8" w14:textId="36EFA7A1" w:rsidR="00471470" w:rsidRPr="00471470" w:rsidRDefault="00471470" w:rsidP="007C3FA1">
      <w:pPr>
        <w:spacing w:after="0" w:line="360" w:lineRule="auto"/>
        <w:ind w:right="851"/>
        <w:jc w:val="both"/>
        <w:rPr>
          <w:rFonts w:ascii="Aptos" w:eastAsia="Calibri" w:hAnsi="Aptos" w:cs="Arial"/>
          <w:color w:val="000000" w:themeColor="text1"/>
          <w:sz w:val="24"/>
          <w:szCs w:val="24"/>
          <w:shd w:val="clear" w:color="auto" w:fill="FFFFFF"/>
        </w:rPr>
      </w:pPr>
      <w:r w:rsidRPr="00471470">
        <w:rPr>
          <w:rFonts w:ascii="Aptos" w:eastAsia="Calibri" w:hAnsi="Aptos" w:cs="Arial"/>
          <w:color w:val="000000"/>
          <w:sz w:val="24"/>
          <w:szCs w:val="24"/>
          <w:shd w:val="clear" w:color="auto" w:fill="FFFFFF"/>
        </w:rPr>
        <w:t xml:space="preserve">One of barox’s differentiating solutions is the ‘Smart-barox’ plug-in, designed to greatly extend the inter-operability of Video Management Software (VMS). Incorporating a distributed software agent technology, the barox plug-in enables a </w:t>
      </w:r>
      <w:r w:rsidR="0044131B">
        <w:rPr>
          <w:rFonts w:ascii="Aptos" w:eastAsia="Calibri" w:hAnsi="Aptos" w:cs="Arial"/>
          <w:color w:val="000000"/>
          <w:sz w:val="24"/>
          <w:szCs w:val="24"/>
          <w:shd w:val="clear" w:color="auto" w:fill="FFFFFF"/>
        </w:rPr>
        <w:t>‘</w:t>
      </w:r>
      <w:r w:rsidRPr="00471470">
        <w:rPr>
          <w:rFonts w:ascii="Aptos" w:eastAsia="Calibri" w:hAnsi="Aptos" w:cs="Arial"/>
          <w:color w:val="000000"/>
          <w:sz w:val="24"/>
          <w:szCs w:val="24"/>
          <w:shd w:val="clear" w:color="auto" w:fill="FFFFFF"/>
        </w:rPr>
        <w:t>single pane of glass</w:t>
      </w:r>
      <w:r w:rsidR="0044131B">
        <w:rPr>
          <w:rFonts w:ascii="Aptos" w:eastAsia="Calibri" w:hAnsi="Aptos" w:cs="Arial"/>
          <w:color w:val="000000"/>
          <w:sz w:val="24"/>
          <w:szCs w:val="24"/>
          <w:shd w:val="clear" w:color="auto" w:fill="FFFFFF"/>
        </w:rPr>
        <w:t xml:space="preserve">’ </w:t>
      </w:r>
      <w:r w:rsidRPr="00471470">
        <w:rPr>
          <w:rFonts w:ascii="Aptos" w:eastAsia="Calibri" w:hAnsi="Aptos" w:cs="Arial"/>
          <w:color w:val="000000"/>
          <w:sz w:val="24"/>
          <w:szCs w:val="24"/>
          <w:shd w:val="clear" w:color="auto" w:fill="FFFFFF"/>
        </w:rPr>
        <w:t xml:space="preserve">within the VMS for network wide management integration of cameras, video streams, and the network connectivity provided by barox hardware </w:t>
      </w:r>
      <w:r w:rsidRPr="00471470">
        <w:rPr>
          <w:rFonts w:ascii="Aptos" w:eastAsia="Calibri" w:hAnsi="Aptos" w:cs="Arial"/>
          <w:color w:val="000000" w:themeColor="text1"/>
          <w:sz w:val="24"/>
          <w:szCs w:val="24"/>
          <w:shd w:val="clear" w:color="auto" w:fill="FFFFFF"/>
        </w:rPr>
        <w:t xml:space="preserve">devices. In addition, barox plug-ins are compatible with leading vendor VMS solutions, including those from Milestone and Genetec. This advanced technology reduces the time, effort and costs associated with setting-up and maintaining IP video networks. </w:t>
      </w:r>
    </w:p>
    <w:p w14:paraId="3A80A57B" w14:textId="5AE3F681" w:rsidR="00471470" w:rsidRPr="00471470" w:rsidRDefault="00471470" w:rsidP="007C3FA1">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Times New Roman" w:hAnsi="Aptos" w:cs="Arial"/>
          <w:sz w:val="24"/>
          <w:szCs w:val="24"/>
          <w:lang w:eastAsia="en-GB"/>
        </w:rPr>
        <w:t>“Andy is very well known and highly respected within the security industry, and he brings a significant amount of executive experience to our team</w:t>
      </w:r>
      <w:r w:rsidR="00535E30">
        <w:rPr>
          <w:rFonts w:ascii="Aptos" w:eastAsia="Times New Roman" w:hAnsi="Aptos" w:cs="Arial"/>
          <w:sz w:val="24"/>
          <w:szCs w:val="24"/>
          <w:lang w:eastAsia="en-GB"/>
        </w:rPr>
        <w:t>,” said Reinhard Florin, President of barox Communication Corp. “</w:t>
      </w:r>
      <w:r w:rsidRPr="00471470">
        <w:rPr>
          <w:rFonts w:ascii="Aptos" w:eastAsia="Times New Roman" w:hAnsi="Aptos" w:cs="Arial"/>
          <w:sz w:val="24"/>
          <w:szCs w:val="24"/>
          <w:lang w:eastAsia="en-GB"/>
        </w:rPr>
        <w:t>I am delighted to welcome someone with Andy’s depth of industry knowledge and leadership experience to barox Communication Corp. His expertise and proven track record will help us scale the business to meet our customers’ evolving demands and support the continued implementation of our North American growth strategy”</w:t>
      </w:r>
      <w:r w:rsidR="00B14444">
        <w:rPr>
          <w:rFonts w:ascii="Aptos" w:eastAsia="Times New Roman" w:hAnsi="Aptos" w:cs="Arial"/>
          <w:sz w:val="24"/>
          <w:szCs w:val="24"/>
          <w:lang w:eastAsia="en-GB"/>
        </w:rPr>
        <w:t xml:space="preserve"> </w:t>
      </w:r>
    </w:p>
    <w:p w14:paraId="4407D4EF" w14:textId="77777777" w:rsidR="0044131B" w:rsidRDefault="00471470" w:rsidP="0044131B">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Times New Roman" w:hAnsi="Aptos" w:cs="Arial"/>
          <w:sz w:val="24"/>
          <w:szCs w:val="24"/>
          <w:lang w:eastAsia="en-GB"/>
        </w:rPr>
        <w:t xml:space="preserve">After spending </w:t>
      </w:r>
      <w:r w:rsidR="0044131B">
        <w:rPr>
          <w:rFonts w:ascii="Aptos" w:eastAsia="Times New Roman" w:hAnsi="Aptos" w:cs="Arial"/>
          <w:sz w:val="24"/>
          <w:szCs w:val="24"/>
          <w:lang w:eastAsia="en-GB"/>
        </w:rPr>
        <w:t xml:space="preserve">a few </w:t>
      </w:r>
      <w:r w:rsidRPr="00471470">
        <w:rPr>
          <w:rFonts w:ascii="Aptos" w:eastAsia="Times New Roman" w:hAnsi="Aptos" w:cs="Arial"/>
          <w:sz w:val="24"/>
          <w:szCs w:val="24"/>
          <w:lang w:eastAsia="en-GB"/>
        </w:rPr>
        <w:t xml:space="preserve">years outside the industry, Acquarulo is enthusiastic about returning to the market and helping drive barox’s continued expansion. “I am excited to help build </w:t>
      </w:r>
      <w:r w:rsidRPr="00471470">
        <w:rPr>
          <w:rFonts w:ascii="Aptos" w:eastAsia="Times New Roman" w:hAnsi="Aptos" w:cs="Arial"/>
          <w:sz w:val="24"/>
          <w:szCs w:val="24"/>
          <w:lang w:eastAsia="en-GB"/>
        </w:rPr>
        <w:lastRenderedPageBreak/>
        <w:t>a successful North American business for barox,” said Acquarulo. “Their technology clearly differentiates them from other switch manufacturers, delivering added value and tangible benefits to customers. This new role represents a tremendous opportunity to support and extend the company’s leadership position across the region, and I look forward to being part of its continued success.”</w:t>
      </w:r>
    </w:p>
    <w:p w14:paraId="1A46464A" w14:textId="60C0158E" w:rsidR="00471470" w:rsidRPr="0044131B" w:rsidRDefault="00471470" w:rsidP="0044131B">
      <w:pPr>
        <w:spacing w:before="100" w:beforeAutospacing="1" w:after="0" w:line="360" w:lineRule="auto"/>
        <w:ind w:right="851"/>
        <w:jc w:val="both"/>
        <w:rPr>
          <w:rFonts w:ascii="Aptos" w:eastAsia="Times New Roman" w:hAnsi="Aptos" w:cs="Arial"/>
          <w:sz w:val="24"/>
          <w:szCs w:val="24"/>
          <w:lang w:eastAsia="en-GB"/>
        </w:rPr>
      </w:pPr>
      <w:r w:rsidRPr="00471470">
        <w:rPr>
          <w:rFonts w:ascii="Aptos" w:eastAsia="Calibri" w:hAnsi="Aptos" w:cs="Arial"/>
          <w:sz w:val="24"/>
          <w:szCs w:val="24"/>
        </w:rPr>
        <w:t xml:space="preserve">For more information on the full range of barox managed and unmanaged industrial media converters and professional PoE video switches, customers can contact barox  </w:t>
      </w:r>
      <w:r w:rsidRPr="00471470">
        <w:rPr>
          <w:rFonts w:ascii="Aptos" w:eastAsia="Calibri" w:hAnsi="Aptos" w:cs="Arial"/>
          <w:color w:val="000000" w:themeColor="text1"/>
          <w:sz w:val="24"/>
          <w:szCs w:val="24"/>
        </w:rPr>
        <w:t>at Tel: +1-212-232-3060</w:t>
      </w:r>
      <w:r w:rsidRPr="00471470">
        <w:rPr>
          <w:rFonts w:ascii="Aptos" w:hAnsi="Aptos" w:cs="Arial"/>
          <w:color w:val="000000" w:themeColor="text1"/>
          <w:sz w:val="24"/>
          <w:szCs w:val="24"/>
        </w:rPr>
        <w:t xml:space="preserve"> </w:t>
      </w:r>
      <w:r w:rsidRPr="00471470">
        <w:rPr>
          <w:rFonts w:ascii="Aptos" w:eastAsia="Calibri" w:hAnsi="Aptos" w:cs="Arial"/>
          <w:color w:val="000000" w:themeColor="text1"/>
          <w:sz w:val="24"/>
          <w:szCs w:val="24"/>
        </w:rPr>
        <w:t>Email: mail@baroxus.com</w:t>
      </w:r>
      <w:r w:rsidRPr="00471470">
        <w:rPr>
          <w:rFonts w:ascii="Aptos" w:hAnsi="Aptos" w:cs="Arial"/>
          <w:color w:val="000000" w:themeColor="text1"/>
          <w:sz w:val="24"/>
          <w:szCs w:val="24"/>
        </w:rPr>
        <w:t xml:space="preserve"> </w:t>
      </w:r>
      <w:r w:rsidRPr="00471470">
        <w:rPr>
          <w:rFonts w:ascii="Aptos" w:eastAsia="Calibri" w:hAnsi="Aptos" w:cs="Arial"/>
          <w:color w:val="000000" w:themeColor="text1"/>
          <w:sz w:val="24"/>
          <w:szCs w:val="24"/>
        </w:rPr>
        <w:t xml:space="preserve">or visit </w:t>
      </w:r>
      <w:hyperlink r:id="rId7" w:history="1">
        <w:r w:rsidRPr="00471470">
          <w:rPr>
            <w:rStyle w:val="Hyperlink"/>
            <w:rFonts w:ascii="Aptos" w:hAnsi="Aptos" w:cs="Arial"/>
            <w:color w:val="000000" w:themeColor="text1"/>
            <w:sz w:val="24"/>
            <w:szCs w:val="24"/>
            <w:u w:val="none"/>
          </w:rPr>
          <w:t>www.baroxus.com</w:t>
        </w:r>
      </w:hyperlink>
      <w:r w:rsidRPr="00471470">
        <w:rPr>
          <w:rFonts w:ascii="Aptos" w:hAnsi="Aptos" w:cs="Arial"/>
          <w:color w:val="000000" w:themeColor="text1"/>
          <w:sz w:val="24"/>
          <w:szCs w:val="24"/>
        </w:rPr>
        <w:t xml:space="preserve"> </w:t>
      </w:r>
    </w:p>
    <w:p w14:paraId="1503518A" w14:textId="77777777" w:rsidR="00471470" w:rsidRPr="00471470" w:rsidRDefault="00471470" w:rsidP="00471470">
      <w:pPr>
        <w:widowControl w:val="0"/>
        <w:autoSpaceDE w:val="0"/>
        <w:autoSpaceDN w:val="0"/>
        <w:adjustRightInd w:val="0"/>
        <w:spacing w:after="200" w:line="360" w:lineRule="auto"/>
        <w:ind w:right="851"/>
        <w:jc w:val="both"/>
        <w:rPr>
          <w:rFonts w:ascii="Aptos" w:eastAsia="Calibri" w:hAnsi="Aptos" w:cs="Arial"/>
          <w:sz w:val="24"/>
          <w:szCs w:val="24"/>
        </w:rPr>
      </w:pPr>
    </w:p>
    <w:p w14:paraId="3B5BC7A4" w14:textId="77777777" w:rsidR="00471470" w:rsidRPr="00471470" w:rsidRDefault="00471470" w:rsidP="00471470">
      <w:pPr>
        <w:widowControl w:val="0"/>
        <w:autoSpaceDE w:val="0"/>
        <w:autoSpaceDN w:val="0"/>
        <w:adjustRightInd w:val="0"/>
        <w:spacing w:after="200" w:line="360" w:lineRule="auto"/>
        <w:ind w:right="851"/>
        <w:jc w:val="both"/>
        <w:rPr>
          <w:rFonts w:ascii="Aptos" w:eastAsia="Calibri" w:hAnsi="Aptos" w:cs="Arial"/>
          <w:sz w:val="24"/>
          <w:szCs w:val="24"/>
        </w:rPr>
      </w:pPr>
    </w:p>
    <w:p w14:paraId="4B06B45F" w14:textId="71045E86" w:rsidR="00471470" w:rsidRPr="00471470" w:rsidRDefault="00471470" w:rsidP="00471470">
      <w:pPr>
        <w:widowControl w:val="0"/>
        <w:autoSpaceDE w:val="0"/>
        <w:autoSpaceDN w:val="0"/>
        <w:adjustRightInd w:val="0"/>
        <w:spacing w:after="200" w:line="360" w:lineRule="auto"/>
        <w:ind w:right="851"/>
        <w:jc w:val="both"/>
        <w:rPr>
          <w:rFonts w:ascii="Aptos" w:eastAsia="Calibri" w:hAnsi="Aptos" w:cs="Arial"/>
          <w:color w:val="000000"/>
          <w:sz w:val="24"/>
          <w:szCs w:val="24"/>
        </w:rPr>
      </w:pPr>
      <w:r w:rsidRPr="00471470">
        <w:rPr>
          <w:rFonts w:ascii="Aptos" w:eastAsia="Calibri" w:hAnsi="Aptos" w:cs="Arial"/>
          <w:color w:val="000000"/>
          <w:sz w:val="24"/>
          <w:szCs w:val="24"/>
        </w:rPr>
        <w:t xml:space="preserve">                   </w:t>
      </w:r>
      <w:r w:rsidRPr="00471470">
        <w:rPr>
          <w:rFonts w:ascii="Aptos" w:eastAsia="Calibri" w:hAnsi="Aptos" w:cs="Arial"/>
          <w:color w:val="000000"/>
          <w:sz w:val="24"/>
          <w:szCs w:val="24"/>
        </w:rPr>
        <w:tab/>
      </w:r>
      <w:r w:rsidRPr="00471470">
        <w:rPr>
          <w:rFonts w:ascii="Aptos" w:eastAsia="Calibri" w:hAnsi="Aptos" w:cs="Arial"/>
          <w:color w:val="000000"/>
          <w:sz w:val="24"/>
          <w:szCs w:val="24"/>
        </w:rPr>
        <w:tab/>
        <w:t xml:space="preserve">                            </w:t>
      </w:r>
      <w:r w:rsidR="00E7424E">
        <w:rPr>
          <w:rFonts w:ascii="Aptos" w:eastAsia="Calibri" w:hAnsi="Aptos" w:cs="Arial"/>
          <w:color w:val="000000"/>
          <w:sz w:val="24"/>
          <w:szCs w:val="24"/>
        </w:rPr>
        <w:t xml:space="preserve">   </w:t>
      </w:r>
      <w:r w:rsidRPr="00471470">
        <w:rPr>
          <w:rFonts w:ascii="Aptos" w:eastAsia="Calibri" w:hAnsi="Aptos" w:cs="Arial"/>
          <w:color w:val="000000"/>
          <w:sz w:val="24"/>
          <w:szCs w:val="24"/>
        </w:rPr>
        <w:t xml:space="preserve">  </w:t>
      </w:r>
      <w:r w:rsidR="00535E30">
        <w:rPr>
          <w:rFonts w:ascii="Aptos" w:eastAsia="Calibri" w:hAnsi="Aptos" w:cs="Arial"/>
          <w:color w:val="000000"/>
          <w:sz w:val="24"/>
          <w:szCs w:val="24"/>
        </w:rPr>
        <w:t xml:space="preserve"> </w:t>
      </w:r>
      <w:r w:rsidRPr="00471470">
        <w:rPr>
          <w:rFonts w:ascii="Aptos" w:eastAsia="Calibri" w:hAnsi="Aptos" w:cs="Arial"/>
          <w:color w:val="000000"/>
          <w:sz w:val="24"/>
          <w:szCs w:val="24"/>
        </w:rPr>
        <w:t xml:space="preserve">    - Ends -</w:t>
      </w:r>
    </w:p>
    <w:p w14:paraId="5B427986" w14:textId="77777777" w:rsidR="00471470" w:rsidRPr="00471470" w:rsidRDefault="00471470" w:rsidP="00471470">
      <w:pPr>
        <w:tabs>
          <w:tab w:val="left" w:pos="1134"/>
        </w:tabs>
        <w:ind w:right="851"/>
        <w:rPr>
          <w:rFonts w:ascii="Aptos" w:eastAsia="Times New Roman" w:hAnsi="Aptos" w:cs="Arial"/>
          <w:b/>
          <w:bCs/>
          <w:color w:val="000000"/>
          <w:sz w:val="24"/>
          <w:szCs w:val="24"/>
          <w:lang w:eastAsia="en-GB"/>
        </w:rPr>
      </w:pPr>
    </w:p>
    <w:p w14:paraId="203D01CB" w14:textId="77777777" w:rsidR="00471470" w:rsidRPr="00471470" w:rsidRDefault="00471470" w:rsidP="00471470">
      <w:pPr>
        <w:tabs>
          <w:tab w:val="left" w:pos="1134"/>
        </w:tabs>
        <w:ind w:right="851"/>
        <w:rPr>
          <w:rFonts w:ascii="Aptos" w:eastAsia="Times New Roman" w:hAnsi="Aptos" w:cs="Arial"/>
          <w:b/>
          <w:bCs/>
          <w:color w:val="000000"/>
          <w:sz w:val="24"/>
          <w:szCs w:val="24"/>
          <w:lang w:eastAsia="en-GB"/>
        </w:rPr>
      </w:pPr>
    </w:p>
    <w:p w14:paraId="5F7A82BD" w14:textId="77777777" w:rsidR="00471470" w:rsidRPr="00471470" w:rsidRDefault="00471470" w:rsidP="00471470">
      <w:pPr>
        <w:tabs>
          <w:tab w:val="left" w:pos="1134"/>
        </w:tabs>
        <w:ind w:right="851"/>
        <w:rPr>
          <w:rFonts w:ascii="Aptos" w:eastAsia="Times New Roman" w:hAnsi="Aptos" w:cs="Arial"/>
          <w:b/>
          <w:bCs/>
          <w:color w:val="000000"/>
          <w:sz w:val="24"/>
          <w:szCs w:val="24"/>
          <w:lang w:eastAsia="en-GB"/>
        </w:rPr>
      </w:pPr>
    </w:p>
    <w:p w14:paraId="79F67D20" w14:textId="77777777" w:rsidR="00471470" w:rsidRPr="00471470" w:rsidRDefault="00471470" w:rsidP="00471470">
      <w:pPr>
        <w:tabs>
          <w:tab w:val="left" w:pos="1134"/>
        </w:tabs>
        <w:ind w:right="851"/>
        <w:rPr>
          <w:rFonts w:ascii="Aptos" w:eastAsia="Times New Roman" w:hAnsi="Aptos" w:cs="Arial"/>
          <w:b/>
          <w:bCs/>
          <w:color w:val="000000"/>
          <w:sz w:val="24"/>
          <w:szCs w:val="24"/>
          <w:lang w:eastAsia="en-GB"/>
        </w:rPr>
      </w:pPr>
      <w:r w:rsidRPr="00471470">
        <w:rPr>
          <w:rFonts w:ascii="Aptos" w:eastAsia="Times New Roman" w:hAnsi="Aptos" w:cs="Arial"/>
          <w:b/>
          <w:bCs/>
          <w:color w:val="000000"/>
          <w:sz w:val="24"/>
          <w:szCs w:val="24"/>
          <w:lang w:eastAsia="en-GB"/>
        </w:rPr>
        <w:t>For further information, please contact:</w:t>
      </w:r>
    </w:p>
    <w:p w14:paraId="002B271F" w14:textId="77777777" w:rsidR="00471470" w:rsidRPr="00471470" w:rsidRDefault="00471470" w:rsidP="00471470">
      <w:pPr>
        <w:tabs>
          <w:tab w:val="left" w:pos="1134"/>
        </w:tabs>
        <w:spacing w:after="0" w:line="240" w:lineRule="auto"/>
        <w:ind w:right="851"/>
        <w:rPr>
          <w:rFonts w:ascii="Aptos" w:eastAsia="Calibri" w:hAnsi="Aptos" w:cs="Arial"/>
          <w:color w:val="000000"/>
          <w:sz w:val="24"/>
          <w:szCs w:val="24"/>
          <w:shd w:val="clear" w:color="auto" w:fill="FFFFFF"/>
        </w:rPr>
      </w:pPr>
    </w:p>
    <w:p w14:paraId="1288725B" w14:textId="77777777" w:rsidR="00471470" w:rsidRPr="00471470" w:rsidRDefault="00471470" w:rsidP="00471470">
      <w:pPr>
        <w:tabs>
          <w:tab w:val="left" w:pos="1134"/>
        </w:tabs>
        <w:spacing w:after="0" w:line="240" w:lineRule="auto"/>
        <w:ind w:right="851"/>
        <w:rPr>
          <w:rFonts w:ascii="Aptos" w:eastAsia="Calibri" w:hAnsi="Aptos" w:cs="Arial"/>
          <w:color w:val="000000"/>
          <w:sz w:val="24"/>
          <w:szCs w:val="24"/>
          <w:shd w:val="clear" w:color="auto" w:fill="FFFFFF"/>
        </w:rPr>
      </w:pPr>
      <w:r w:rsidRPr="00471470">
        <w:rPr>
          <w:rFonts w:ascii="Aptos" w:eastAsia="Calibri" w:hAnsi="Aptos" w:cs="Arial"/>
          <w:color w:val="000000"/>
          <w:sz w:val="24"/>
          <w:szCs w:val="24"/>
          <w:shd w:val="clear" w:color="auto" w:fill="FFFFFF"/>
        </w:rPr>
        <w:t>Reinhard Florin</w:t>
      </w:r>
    </w:p>
    <w:p w14:paraId="1797D957" w14:textId="767491A5" w:rsidR="00471470" w:rsidRPr="00471470" w:rsidRDefault="00471470" w:rsidP="00471470">
      <w:pPr>
        <w:spacing w:after="0" w:line="240" w:lineRule="auto"/>
        <w:ind w:right="851"/>
        <w:jc w:val="both"/>
        <w:rPr>
          <w:rFonts w:ascii="Aptos" w:eastAsia="Calibri" w:hAnsi="Aptos" w:cs="Arial"/>
          <w:color w:val="000000"/>
          <w:sz w:val="24"/>
          <w:szCs w:val="24"/>
          <w:shd w:val="clear" w:color="auto" w:fill="FFFFFF"/>
        </w:rPr>
      </w:pPr>
      <w:r w:rsidRPr="00471470">
        <w:rPr>
          <w:rFonts w:ascii="Aptos" w:eastAsia="Calibri" w:hAnsi="Aptos" w:cs="Arial"/>
          <w:color w:val="000000"/>
          <w:sz w:val="24"/>
          <w:szCs w:val="24"/>
          <w:shd w:val="clear" w:color="auto" w:fill="FFFFFF"/>
        </w:rPr>
        <w:t>President</w:t>
      </w:r>
    </w:p>
    <w:p w14:paraId="37799D01" w14:textId="77777777" w:rsidR="00471470" w:rsidRPr="00471470" w:rsidRDefault="00471470" w:rsidP="00471470">
      <w:pPr>
        <w:spacing w:after="0" w:line="240" w:lineRule="auto"/>
        <w:ind w:right="851"/>
        <w:jc w:val="both"/>
        <w:rPr>
          <w:rFonts w:ascii="Aptos" w:eastAsia="Calibri" w:hAnsi="Aptos" w:cs="Arial"/>
          <w:color w:val="000000"/>
          <w:sz w:val="24"/>
          <w:szCs w:val="24"/>
          <w:lang w:val="en-US"/>
        </w:rPr>
      </w:pPr>
      <w:r w:rsidRPr="00471470">
        <w:rPr>
          <w:rFonts w:ascii="Aptos" w:eastAsia="Calibri" w:hAnsi="Aptos" w:cs="Arial"/>
          <w:color w:val="000000"/>
          <w:sz w:val="24"/>
          <w:szCs w:val="24"/>
          <w:lang w:val="en-US"/>
        </w:rPr>
        <w:t>barox Communication Corp.</w:t>
      </w:r>
    </w:p>
    <w:p w14:paraId="4F88F673" w14:textId="77777777" w:rsidR="00471470" w:rsidRPr="00471470" w:rsidRDefault="00471470" w:rsidP="00471470">
      <w:pPr>
        <w:tabs>
          <w:tab w:val="left" w:pos="1134"/>
        </w:tabs>
        <w:spacing w:after="0" w:line="240" w:lineRule="auto"/>
        <w:ind w:right="851"/>
        <w:rPr>
          <w:rFonts w:ascii="Aptos" w:eastAsia="Calibri" w:hAnsi="Aptos" w:cs="Arial"/>
          <w:color w:val="000000"/>
          <w:sz w:val="24"/>
          <w:szCs w:val="24"/>
          <w:lang w:val="en-US"/>
        </w:rPr>
      </w:pPr>
      <w:r w:rsidRPr="00471470">
        <w:rPr>
          <w:rFonts w:ascii="Aptos" w:eastAsia="Calibri" w:hAnsi="Aptos" w:cs="Arial"/>
          <w:color w:val="000000"/>
          <w:sz w:val="24"/>
          <w:szCs w:val="24"/>
          <w:lang w:val="en-US"/>
        </w:rPr>
        <w:t xml:space="preserve">Tel: </w:t>
      </w:r>
      <w:r w:rsidRPr="00471470">
        <w:rPr>
          <w:rFonts w:ascii="Aptos" w:hAnsi="Aptos" w:cs="Arial"/>
          <w:color w:val="000000"/>
          <w:sz w:val="24"/>
          <w:szCs w:val="24"/>
        </w:rPr>
        <w:t>+1-203-906-3570</w:t>
      </w:r>
    </w:p>
    <w:p w14:paraId="546389F2" w14:textId="77777777" w:rsidR="00471470" w:rsidRPr="00471470" w:rsidRDefault="00471470" w:rsidP="00471470">
      <w:pPr>
        <w:tabs>
          <w:tab w:val="left" w:pos="1134"/>
        </w:tabs>
        <w:spacing w:after="0" w:line="240" w:lineRule="auto"/>
        <w:ind w:right="851"/>
        <w:rPr>
          <w:rFonts w:ascii="Aptos" w:hAnsi="Aptos" w:cs="Arial"/>
          <w:color w:val="000000" w:themeColor="text1"/>
          <w:sz w:val="24"/>
          <w:szCs w:val="24"/>
        </w:rPr>
      </w:pPr>
      <w:r w:rsidRPr="00471470">
        <w:rPr>
          <w:rFonts w:ascii="Aptos" w:eastAsia="Calibri" w:hAnsi="Aptos" w:cs="Arial"/>
          <w:color w:val="000000"/>
          <w:sz w:val="24"/>
          <w:szCs w:val="24"/>
          <w:lang w:val="en-US"/>
        </w:rPr>
        <w:t xml:space="preserve">Email: </w:t>
      </w:r>
      <w:hyperlink r:id="rId8" w:tooltip="mailto:reinhard.florin@baroxus.com" w:history="1">
        <w:r w:rsidRPr="00471470">
          <w:rPr>
            <w:rStyle w:val="Hyperlink"/>
            <w:rFonts w:ascii="Aptos" w:hAnsi="Aptos" w:cs="Arial"/>
            <w:color w:val="000000" w:themeColor="text1"/>
            <w:sz w:val="24"/>
            <w:szCs w:val="24"/>
            <w:u w:val="none"/>
          </w:rPr>
          <w:t>reinhard.florin@baroxus.com</w:t>
        </w:r>
      </w:hyperlink>
    </w:p>
    <w:p w14:paraId="09AFDF89" w14:textId="77777777" w:rsidR="00471470" w:rsidRPr="00471470" w:rsidRDefault="00471470" w:rsidP="00471470">
      <w:pPr>
        <w:tabs>
          <w:tab w:val="left" w:pos="1134"/>
        </w:tabs>
        <w:spacing w:after="0" w:line="240" w:lineRule="auto"/>
        <w:ind w:right="851"/>
        <w:rPr>
          <w:rFonts w:ascii="Aptos" w:hAnsi="Aptos" w:cs="Arial"/>
          <w:color w:val="000000" w:themeColor="text1"/>
          <w:sz w:val="24"/>
          <w:szCs w:val="24"/>
        </w:rPr>
      </w:pPr>
      <w:r w:rsidRPr="00471470">
        <w:rPr>
          <w:rFonts w:ascii="Aptos" w:hAnsi="Aptos" w:cs="Arial"/>
          <w:color w:val="000000" w:themeColor="text1"/>
          <w:sz w:val="24"/>
          <w:szCs w:val="24"/>
        </w:rPr>
        <w:t xml:space="preserve">Website: </w:t>
      </w:r>
      <w:hyperlink r:id="rId9" w:history="1">
        <w:r w:rsidRPr="00471470">
          <w:rPr>
            <w:rStyle w:val="Hyperlink"/>
            <w:rFonts w:ascii="Aptos" w:hAnsi="Aptos" w:cs="Arial"/>
            <w:sz w:val="24"/>
            <w:szCs w:val="24"/>
          </w:rPr>
          <w:t>www.baroxus.com</w:t>
        </w:r>
      </w:hyperlink>
      <w:r w:rsidRPr="00471470">
        <w:rPr>
          <w:rFonts w:ascii="Aptos" w:hAnsi="Aptos" w:cs="Arial"/>
          <w:color w:val="000000" w:themeColor="text1"/>
          <w:sz w:val="24"/>
          <w:szCs w:val="24"/>
        </w:rPr>
        <w:t xml:space="preserve"> </w:t>
      </w:r>
    </w:p>
    <w:p w14:paraId="3B1F3D59" w14:textId="77777777" w:rsidR="00471470" w:rsidRPr="00471470" w:rsidRDefault="00471470" w:rsidP="00471470">
      <w:pPr>
        <w:tabs>
          <w:tab w:val="left" w:pos="1134"/>
        </w:tabs>
        <w:spacing w:after="0" w:line="240" w:lineRule="auto"/>
        <w:ind w:right="851"/>
        <w:rPr>
          <w:rFonts w:ascii="Aptos" w:eastAsia="Times New Roman" w:hAnsi="Aptos" w:cs="Arial"/>
          <w:color w:val="000000"/>
          <w:sz w:val="24"/>
          <w:szCs w:val="24"/>
          <w:lang w:eastAsia="en-GB"/>
        </w:rPr>
      </w:pPr>
    </w:p>
    <w:p w14:paraId="38814A1C" w14:textId="77777777" w:rsidR="00471470" w:rsidRPr="00471470" w:rsidRDefault="00471470" w:rsidP="00471470">
      <w:pPr>
        <w:tabs>
          <w:tab w:val="left" w:pos="1134"/>
        </w:tabs>
        <w:spacing w:after="0" w:line="240" w:lineRule="auto"/>
        <w:ind w:right="851"/>
        <w:rPr>
          <w:rFonts w:ascii="Aptos" w:eastAsia="Calibri" w:hAnsi="Aptos" w:cs="Arial"/>
          <w:sz w:val="24"/>
          <w:szCs w:val="24"/>
        </w:rPr>
      </w:pPr>
      <w:r w:rsidRPr="00471470">
        <w:rPr>
          <w:rFonts w:ascii="Aptos" w:eastAsia="Calibri" w:hAnsi="Aptos" w:cs="Arial"/>
          <w:color w:val="000000"/>
          <w:sz w:val="24"/>
          <w:szCs w:val="24"/>
        </w:rPr>
        <w:t>Rudolf Rohr</w:t>
      </w:r>
      <w:r w:rsidRPr="00471470">
        <w:rPr>
          <w:rFonts w:ascii="Aptos" w:eastAsia="Calibri" w:hAnsi="Aptos" w:cs="Arial"/>
          <w:sz w:val="24"/>
          <w:szCs w:val="24"/>
        </w:rPr>
        <w:tab/>
        <w:t xml:space="preserve"> </w:t>
      </w:r>
      <w:r w:rsidRPr="00471470">
        <w:rPr>
          <w:rFonts w:ascii="Aptos" w:eastAsia="Calibri" w:hAnsi="Aptos" w:cs="Arial"/>
          <w:sz w:val="24"/>
          <w:szCs w:val="24"/>
        </w:rPr>
        <w:tab/>
      </w:r>
      <w:r w:rsidRPr="00471470">
        <w:rPr>
          <w:rFonts w:ascii="Aptos" w:eastAsia="Calibri" w:hAnsi="Aptos" w:cs="Arial"/>
          <w:sz w:val="24"/>
          <w:szCs w:val="24"/>
        </w:rPr>
        <w:tab/>
      </w:r>
      <w:r w:rsidRPr="00471470">
        <w:rPr>
          <w:rFonts w:ascii="Aptos" w:eastAsia="Calibri" w:hAnsi="Aptos" w:cs="Arial"/>
          <w:sz w:val="24"/>
          <w:szCs w:val="24"/>
        </w:rPr>
        <w:tab/>
      </w:r>
      <w:r w:rsidRPr="00471470">
        <w:rPr>
          <w:rFonts w:ascii="Aptos" w:eastAsia="Calibri" w:hAnsi="Aptos" w:cs="Arial"/>
          <w:sz w:val="24"/>
          <w:szCs w:val="24"/>
        </w:rPr>
        <w:tab/>
        <w:t>Graeme Powell</w:t>
      </w:r>
    </w:p>
    <w:p w14:paraId="5304F8A6" w14:textId="77777777" w:rsidR="00471470" w:rsidRPr="00471470" w:rsidRDefault="00471470" w:rsidP="00471470">
      <w:pPr>
        <w:tabs>
          <w:tab w:val="left" w:pos="1134"/>
        </w:tabs>
        <w:spacing w:after="0" w:line="240" w:lineRule="auto"/>
        <w:ind w:right="851"/>
        <w:rPr>
          <w:rFonts w:ascii="Aptos" w:eastAsia="Calibri" w:hAnsi="Aptos" w:cs="Arial"/>
          <w:sz w:val="24"/>
          <w:szCs w:val="24"/>
        </w:rPr>
      </w:pPr>
      <w:r w:rsidRPr="00471470">
        <w:rPr>
          <w:rFonts w:ascii="Aptos" w:eastAsia="Calibri" w:hAnsi="Aptos" w:cs="Arial"/>
          <w:color w:val="000000"/>
          <w:sz w:val="24"/>
          <w:szCs w:val="24"/>
        </w:rPr>
        <w:t>Co-founder &amp; Managing partner</w:t>
      </w:r>
      <w:r w:rsidRPr="00471470">
        <w:rPr>
          <w:rFonts w:ascii="Aptos" w:eastAsia="Calibri" w:hAnsi="Aptos" w:cs="Arial"/>
          <w:sz w:val="24"/>
          <w:szCs w:val="24"/>
        </w:rPr>
        <w:tab/>
      </w:r>
      <w:r w:rsidRPr="00471470">
        <w:rPr>
          <w:rFonts w:ascii="Aptos" w:eastAsia="Calibri" w:hAnsi="Aptos" w:cs="Arial"/>
          <w:sz w:val="24"/>
          <w:szCs w:val="24"/>
        </w:rPr>
        <w:tab/>
        <w:t>Director of PR &amp; marketing services</w:t>
      </w:r>
    </w:p>
    <w:p w14:paraId="00C3E867" w14:textId="77777777" w:rsidR="00471470" w:rsidRPr="00471470" w:rsidRDefault="00471470" w:rsidP="00471470">
      <w:pPr>
        <w:tabs>
          <w:tab w:val="left" w:pos="1134"/>
        </w:tabs>
        <w:spacing w:after="0" w:line="240" w:lineRule="auto"/>
        <w:ind w:right="851"/>
        <w:rPr>
          <w:rFonts w:ascii="Aptos" w:eastAsia="Calibri" w:hAnsi="Aptos" w:cs="Arial"/>
          <w:sz w:val="24"/>
          <w:szCs w:val="24"/>
          <w:lang w:val="de-CH"/>
        </w:rPr>
      </w:pPr>
      <w:r w:rsidRPr="00471470">
        <w:rPr>
          <w:rFonts w:ascii="Aptos" w:eastAsia="Calibri" w:hAnsi="Aptos" w:cs="Arial"/>
          <w:color w:val="000000"/>
          <w:sz w:val="24"/>
          <w:szCs w:val="24"/>
          <w:lang w:val="de-CH"/>
        </w:rPr>
        <w:t>barox Kommunikation AG</w:t>
      </w:r>
      <w:r w:rsidRPr="00471470">
        <w:rPr>
          <w:rFonts w:ascii="Aptos" w:eastAsia="Calibri" w:hAnsi="Aptos" w:cs="Arial"/>
          <w:sz w:val="24"/>
          <w:szCs w:val="24"/>
          <w:lang w:val="de-CH"/>
        </w:rPr>
        <w:tab/>
      </w:r>
      <w:r w:rsidRPr="00471470">
        <w:rPr>
          <w:rFonts w:ascii="Aptos" w:eastAsia="Calibri" w:hAnsi="Aptos" w:cs="Arial"/>
          <w:sz w:val="24"/>
          <w:szCs w:val="24"/>
          <w:lang w:val="de-CH"/>
        </w:rPr>
        <w:tab/>
      </w:r>
      <w:r w:rsidRPr="00471470">
        <w:rPr>
          <w:rFonts w:ascii="Aptos" w:eastAsia="Calibri" w:hAnsi="Aptos" w:cs="Arial"/>
          <w:sz w:val="24"/>
          <w:szCs w:val="24"/>
          <w:lang w:val="de-CH"/>
        </w:rPr>
        <w:tab/>
        <w:t>GPM Ltd</w:t>
      </w:r>
    </w:p>
    <w:p w14:paraId="76B760B3" w14:textId="55E6A9B6" w:rsidR="00471470" w:rsidRPr="00471470" w:rsidRDefault="00471470" w:rsidP="00471470">
      <w:pPr>
        <w:tabs>
          <w:tab w:val="left" w:pos="1134"/>
        </w:tabs>
        <w:spacing w:after="0" w:line="240" w:lineRule="auto"/>
        <w:ind w:right="851"/>
        <w:rPr>
          <w:rFonts w:ascii="Aptos" w:eastAsia="Calibri" w:hAnsi="Aptos" w:cs="Arial"/>
          <w:sz w:val="24"/>
          <w:szCs w:val="24"/>
          <w:lang w:val="es-ES"/>
        </w:rPr>
      </w:pPr>
      <w:r w:rsidRPr="00471470">
        <w:rPr>
          <w:rFonts w:ascii="Aptos" w:eastAsia="Calibri" w:hAnsi="Aptos" w:cs="Arial"/>
          <w:sz w:val="24"/>
          <w:szCs w:val="24"/>
          <w:lang w:val="es-ES"/>
        </w:rPr>
        <w:t>Tel: +41 56 210 4520</w:t>
      </w:r>
      <w:r w:rsidRPr="00471470">
        <w:rPr>
          <w:rFonts w:ascii="Aptos" w:eastAsia="Calibri" w:hAnsi="Aptos" w:cs="Arial"/>
          <w:sz w:val="24"/>
          <w:szCs w:val="24"/>
          <w:lang w:val="es-ES"/>
        </w:rPr>
        <w:tab/>
      </w:r>
      <w:r w:rsidRPr="00471470">
        <w:rPr>
          <w:rFonts w:ascii="Aptos" w:eastAsia="Calibri" w:hAnsi="Aptos" w:cs="Arial"/>
          <w:sz w:val="24"/>
          <w:szCs w:val="24"/>
          <w:lang w:val="es-ES"/>
        </w:rPr>
        <w:tab/>
      </w:r>
      <w:r w:rsidRPr="00471470">
        <w:rPr>
          <w:rFonts w:ascii="Aptos" w:eastAsia="Calibri" w:hAnsi="Aptos" w:cs="Arial"/>
          <w:sz w:val="24"/>
          <w:szCs w:val="24"/>
          <w:lang w:val="es-ES"/>
        </w:rPr>
        <w:tab/>
      </w:r>
      <w:r w:rsidRPr="00471470">
        <w:rPr>
          <w:rFonts w:ascii="Aptos" w:eastAsia="Calibri" w:hAnsi="Aptos" w:cs="Arial"/>
          <w:sz w:val="24"/>
          <w:szCs w:val="24"/>
          <w:lang w:val="es-ES"/>
        </w:rPr>
        <w:tab/>
        <w:t>Tel: +44 7770 655606</w:t>
      </w:r>
    </w:p>
    <w:p w14:paraId="1A355616" w14:textId="702F48D9" w:rsidR="00471470" w:rsidRPr="001E2AC0" w:rsidRDefault="00471470" w:rsidP="00E7424E">
      <w:pPr>
        <w:tabs>
          <w:tab w:val="left" w:pos="1134"/>
        </w:tabs>
        <w:spacing w:after="0" w:line="240" w:lineRule="auto"/>
        <w:ind w:right="851"/>
        <w:rPr>
          <w:rFonts w:ascii="Aptos" w:eastAsia="Calibri" w:hAnsi="Aptos" w:cs="Arial"/>
          <w:sz w:val="24"/>
          <w:szCs w:val="24"/>
        </w:rPr>
      </w:pPr>
      <w:r w:rsidRPr="00471470">
        <w:rPr>
          <w:rFonts w:ascii="Aptos" w:eastAsia="Calibri" w:hAnsi="Aptos" w:cs="Arial"/>
          <w:sz w:val="24"/>
          <w:szCs w:val="24"/>
          <w:lang w:val="es-ES"/>
        </w:rPr>
        <w:t>Email: rohr.rudolf@barox.ch</w:t>
      </w:r>
      <w:r w:rsidRPr="00471470">
        <w:rPr>
          <w:rFonts w:ascii="Aptos" w:eastAsia="Calibri" w:hAnsi="Aptos" w:cs="Arial"/>
          <w:sz w:val="24"/>
          <w:szCs w:val="24"/>
          <w:lang w:val="es-ES"/>
        </w:rPr>
        <w:tab/>
      </w:r>
      <w:r w:rsidRPr="00471470">
        <w:rPr>
          <w:rFonts w:ascii="Aptos" w:eastAsia="Calibri" w:hAnsi="Aptos" w:cs="Arial"/>
          <w:sz w:val="24"/>
          <w:szCs w:val="24"/>
          <w:lang w:val="es-ES"/>
        </w:rPr>
        <w:tab/>
        <w:t>Email: graemepowell@gpm.org.uk</w:t>
      </w:r>
    </w:p>
    <w:p w14:paraId="0B344AA9" w14:textId="77777777" w:rsidR="00471470" w:rsidRPr="001E2AC0" w:rsidRDefault="00471470" w:rsidP="00471470">
      <w:pPr>
        <w:spacing w:after="200" w:line="276" w:lineRule="auto"/>
        <w:ind w:right="851"/>
        <w:jc w:val="center"/>
        <w:rPr>
          <w:rFonts w:ascii="Aptos" w:eastAsia="Calibri" w:hAnsi="Aptos" w:cs="Arial"/>
          <w:color w:val="000000"/>
          <w:sz w:val="24"/>
          <w:szCs w:val="24"/>
        </w:rPr>
      </w:pPr>
    </w:p>
    <w:p w14:paraId="7020DF80" w14:textId="77777777" w:rsidR="00471470" w:rsidRPr="001E2AC0" w:rsidRDefault="00471470" w:rsidP="00471470">
      <w:pPr>
        <w:ind w:right="851"/>
        <w:rPr>
          <w:rFonts w:ascii="Aptos" w:hAnsi="Aptos" w:cs="Arial"/>
          <w:color w:val="000000" w:themeColor="text1"/>
          <w:sz w:val="24"/>
          <w:szCs w:val="24"/>
        </w:rPr>
      </w:pPr>
    </w:p>
    <w:p w14:paraId="125761E4" w14:textId="77777777" w:rsidR="006224CB" w:rsidRPr="00762097" w:rsidRDefault="006224CB" w:rsidP="006224CB">
      <w:pPr>
        <w:spacing w:after="0" w:line="360" w:lineRule="auto"/>
        <w:ind w:right="851"/>
        <w:jc w:val="both"/>
        <w:rPr>
          <w:rFonts w:ascii="Arial" w:eastAsia="Calibri" w:hAnsi="Arial" w:cs="Arial"/>
          <w:b/>
          <w:bCs/>
          <w:color w:val="000000"/>
          <w:sz w:val="28"/>
          <w:szCs w:val="28"/>
        </w:rPr>
      </w:pPr>
    </w:p>
    <w:sectPr w:rsidR="006224CB" w:rsidRPr="00762097" w:rsidSect="00E7424E">
      <w:headerReference w:type="default" r:id="rId10"/>
      <w:footerReference w:type="default" r:id="rId11"/>
      <w:pgSz w:w="11906" w:h="16838"/>
      <w:pgMar w:top="2143" w:right="566" w:bottom="1768" w:left="1417" w:header="61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66E3" w14:textId="77777777" w:rsidR="001032C3" w:rsidRDefault="001032C3" w:rsidP="00863B7E">
      <w:pPr>
        <w:spacing w:after="0" w:line="240" w:lineRule="auto"/>
      </w:pPr>
      <w:r>
        <w:separator/>
      </w:r>
    </w:p>
  </w:endnote>
  <w:endnote w:type="continuationSeparator" w:id="0">
    <w:p w14:paraId="25F3E90F" w14:textId="77777777" w:rsidR="001032C3" w:rsidRDefault="001032C3"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062C74" w14:paraId="6D022DC2" w14:textId="77777777" w:rsidTr="001C7FA4">
      <w:trPr>
        <w:trHeight w:val="735"/>
      </w:trPr>
      <w:tc>
        <w:tcPr>
          <w:tcW w:w="2482" w:type="dxa"/>
        </w:tcPr>
        <w:p w14:paraId="44A060C2" w14:textId="77777777"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barox Kommunikation AG</w:t>
          </w:r>
        </w:p>
        <w:p w14:paraId="5B0A6191" w14:textId="2E259A6A" w:rsidR="00543638" w:rsidRPr="001B5350" w:rsidRDefault="00543638" w:rsidP="00543638">
          <w:pPr>
            <w:pStyle w:val="Fuzeile"/>
            <w:rPr>
              <w:rFonts w:ascii="Aptos" w:hAnsi="Aptos"/>
              <w:b/>
              <w:sz w:val="16"/>
              <w:szCs w:val="16"/>
              <w:lang w:val="de-CH"/>
            </w:rPr>
          </w:pPr>
          <w:r w:rsidRPr="001B5350">
            <w:rPr>
              <w:rFonts w:ascii="Aptos" w:hAnsi="Aptos"/>
              <w:b/>
              <w:sz w:val="16"/>
              <w:szCs w:val="16"/>
              <w:lang w:val="de-CH"/>
            </w:rPr>
            <w:t>Headquarters</w:t>
          </w:r>
        </w:p>
        <w:p w14:paraId="57ACC858"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Baden-Dättwil</w:t>
          </w:r>
        </w:p>
      </w:tc>
      <w:tc>
        <w:tcPr>
          <w:tcW w:w="2314" w:type="dxa"/>
        </w:tcPr>
        <w:p w14:paraId="7033D944" w14:textId="77777777" w:rsidR="00543638" w:rsidRPr="001B5350" w:rsidRDefault="00543638" w:rsidP="00543638">
          <w:pPr>
            <w:pStyle w:val="Fuzeile"/>
            <w:rPr>
              <w:rFonts w:ascii="Aptos" w:hAnsi="Aptos"/>
              <w:sz w:val="16"/>
              <w:szCs w:val="16"/>
              <w:lang w:val="de-CH"/>
            </w:rPr>
          </w:pPr>
          <w:r w:rsidRPr="001B5350">
            <w:rPr>
              <w:rFonts w:ascii="Aptos" w:hAnsi="Aptos"/>
              <w:sz w:val="16"/>
              <w:szCs w:val="16"/>
              <w:lang w:val="de-CH"/>
            </w:rPr>
            <w:t>T: +41 56 511 10 30</w:t>
          </w:r>
        </w:p>
        <w:p w14:paraId="1022E670" w14:textId="77777777" w:rsidR="00543638" w:rsidRPr="00A8117A" w:rsidRDefault="00543638" w:rsidP="00543638">
          <w:pPr>
            <w:pStyle w:val="Fuzeile"/>
            <w:rPr>
              <w:rFonts w:ascii="Aptos" w:hAnsi="Aptos"/>
              <w:sz w:val="16"/>
              <w:szCs w:val="16"/>
              <w:lang w:val="fr-CH"/>
            </w:rPr>
          </w:pPr>
          <w:r>
            <w:rPr>
              <w:rFonts w:ascii="Aptos" w:hAnsi="Aptos"/>
              <w:sz w:val="16"/>
              <w:szCs w:val="16"/>
              <w:lang w:val="fr-CH"/>
            </w:rPr>
            <w:t>E:</w:t>
          </w:r>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t>W: barox.ch</w:t>
          </w:r>
        </w:p>
      </w:tc>
      <w:tc>
        <w:tcPr>
          <w:tcW w:w="2575" w:type="dxa"/>
        </w:tcPr>
        <w:p w14:paraId="25EF1D59" w14:textId="45C85341" w:rsidR="00543638" w:rsidRDefault="00543638" w:rsidP="00543638">
          <w:pPr>
            <w:pStyle w:val="Fuzeile"/>
            <w:rPr>
              <w:rFonts w:ascii="Aptos" w:hAnsi="Aptos"/>
              <w:b/>
              <w:sz w:val="16"/>
              <w:szCs w:val="16"/>
            </w:rPr>
          </w:pPr>
          <w:r w:rsidRPr="00B270FE">
            <w:rPr>
              <w:rFonts w:ascii="Aptos" w:hAnsi="Aptos"/>
              <w:b/>
              <w:sz w:val="16"/>
              <w:szCs w:val="16"/>
            </w:rPr>
            <w:t xml:space="preserve">barox Kommunikation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Pr="00062C74" w:rsidRDefault="00543638" w:rsidP="00543638">
          <w:pPr>
            <w:pStyle w:val="Fuzeile"/>
            <w:rPr>
              <w:rFonts w:ascii="Aptos" w:hAnsi="Aptos"/>
              <w:sz w:val="16"/>
              <w:szCs w:val="16"/>
              <w:lang w:val="de-CH"/>
            </w:rPr>
          </w:pPr>
          <w:r w:rsidRPr="00062C74">
            <w:rPr>
              <w:rFonts w:ascii="Aptos" w:hAnsi="Aptos"/>
              <w:sz w:val="16"/>
              <w:szCs w:val="16"/>
              <w:lang w:val="de-CH"/>
            </w:rPr>
            <w:t>T: +</w:t>
          </w:r>
          <w:r w:rsidR="007F4F7C" w:rsidRPr="00062C74">
            <w:rPr>
              <w:rFonts w:ascii="Aptos" w:hAnsi="Aptos"/>
              <w:sz w:val="16"/>
              <w:szCs w:val="16"/>
              <w:lang w:val="de-CH"/>
            </w:rPr>
            <w:t>44(0)1622 910044</w:t>
          </w:r>
          <w:r w:rsidRPr="00062C74">
            <w:rPr>
              <w:rFonts w:ascii="Aptos" w:hAnsi="Aptos"/>
              <w:sz w:val="16"/>
              <w:szCs w:val="16"/>
              <w:lang w:val="de-CH"/>
            </w:rPr>
            <w:t xml:space="preserve">             </w:t>
          </w:r>
        </w:p>
        <w:p w14:paraId="30A9DF73" w14:textId="43E18C04" w:rsidR="00543638" w:rsidRDefault="00543638" w:rsidP="00543638">
          <w:pPr>
            <w:pStyle w:val="Fuzeile"/>
            <w:rPr>
              <w:rFonts w:ascii="Aptos" w:hAnsi="Aptos"/>
              <w:sz w:val="16"/>
              <w:szCs w:val="16"/>
              <w:lang w:val="fr-CH"/>
            </w:rPr>
          </w:pPr>
          <w:r w:rsidRPr="00062C74">
            <w:rPr>
              <w:rFonts w:ascii="Aptos" w:hAnsi="Aptos"/>
              <w:sz w:val="16"/>
              <w:szCs w:val="16"/>
              <w:lang w:val="de-CH"/>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062C74" w:rsidRDefault="00543638" w:rsidP="00543638">
          <w:pPr>
            <w:pStyle w:val="Fuzeile"/>
            <w:rPr>
              <w:rFonts w:ascii="Aptos" w:hAnsi="Aptos"/>
              <w:sz w:val="16"/>
              <w:szCs w:val="16"/>
              <w:lang w:val="de-CH"/>
            </w:rPr>
          </w:pPr>
          <w:r>
            <w:rPr>
              <w:rFonts w:ascii="Aptos" w:hAnsi="Aptos"/>
              <w:sz w:val="16"/>
              <w:szCs w:val="16"/>
              <w:lang w:val="fr-CH"/>
            </w:rPr>
            <w:t>W: barox.</w:t>
          </w:r>
          <w:r w:rsidR="007F4F7C">
            <w:rPr>
              <w:rFonts w:ascii="Aptos" w:hAnsi="Aptos"/>
              <w:sz w:val="16"/>
              <w:szCs w:val="16"/>
              <w:lang w:val="fr-CH"/>
            </w:rPr>
            <w:t>uk</w:t>
          </w:r>
        </w:p>
      </w:tc>
    </w:tr>
  </w:tbl>
  <w:p w14:paraId="25F79C1E" w14:textId="77777777" w:rsidR="00863B7E" w:rsidRPr="00062C74" w:rsidRDefault="00863B7E">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090B7" w14:textId="77777777" w:rsidR="001032C3" w:rsidRDefault="001032C3" w:rsidP="00863B7E">
      <w:pPr>
        <w:spacing w:after="0" w:line="240" w:lineRule="auto"/>
      </w:pPr>
      <w:r>
        <w:separator/>
      </w:r>
    </w:p>
  </w:footnote>
  <w:footnote w:type="continuationSeparator" w:id="0">
    <w:p w14:paraId="4CE9FAD4" w14:textId="77777777" w:rsidR="001032C3" w:rsidRDefault="001032C3"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0C0D"/>
    <w:rsid w:val="0000229A"/>
    <w:rsid w:val="00013685"/>
    <w:rsid w:val="000168EA"/>
    <w:rsid w:val="0003685C"/>
    <w:rsid w:val="0005660B"/>
    <w:rsid w:val="000574C9"/>
    <w:rsid w:val="00062C74"/>
    <w:rsid w:val="00076866"/>
    <w:rsid w:val="00086D84"/>
    <w:rsid w:val="000B2878"/>
    <w:rsid w:val="000C61A3"/>
    <w:rsid w:val="000E12D5"/>
    <w:rsid w:val="001032C3"/>
    <w:rsid w:val="001058BF"/>
    <w:rsid w:val="00117E5F"/>
    <w:rsid w:val="001238AF"/>
    <w:rsid w:val="001313A1"/>
    <w:rsid w:val="001422CB"/>
    <w:rsid w:val="00166868"/>
    <w:rsid w:val="0017495E"/>
    <w:rsid w:val="00175A2B"/>
    <w:rsid w:val="001A51EA"/>
    <w:rsid w:val="001B4873"/>
    <w:rsid w:val="001B5350"/>
    <w:rsid w:val="001D23D2"/>
    <w:rsid w:val="001E2AC0"/>
    <w:rsid w:val="001E4D60"/>
    <w:rsid w:val="00200E7C"/>
    <w:rsid w:val="00212F0E"/>
    <w:rsid w:val="002160D4"/>
    <w:rsid w:val="00251D64"/>
    <w:rsid w:val="002556DD"/>
    <w:rsid w:val="00266EAF"/>
    <w:rsid w:val="002701AA"/>
    <w:rsid w:val="00273F3C"/>
    <w:rsid w:val="00286FCC"/>
    <w:rsid w:val="002879D9"/>
    <w:rsid w:val="00295DE0"/>
    <w:rsid w:val="002C04C7"/>
    <w:rsid w:val="002F7070"/>
    <w:rsid w:val="003001C7"/>
    <w:rsid w:val="00300B1C"/>
    <w:rsid w:val="00321599"/>
    <w:rsid w:val="003218A4"/>
    <w:rsid w:val="00330622"/>
    <w:rsid w:val="003333B0"/>
    <w:rsid w:val="0033421E"/>
    <w:rsid w:val="00354E9A"/>
    <w:rsid w:val="003A2CE4"/>
    <w:rsid w:val="003B207F"/>
    <w:rsid w:val="003F0FB3"/>
    <w:rsid w:val="00412544"/>
    <w:rsid w:val="00414B07"/>
    <w:rsid w:val="00422C7B"/>
    <w:rsid w:val="004271B0"/>
    <w:rsid w:val="00430BA0"/>
    <w:rsid w:val="0044131B"/>
    <w:rsid w:val="004462B4"/>
    <w:rsid w:val="00452E6B"/>
    <w:rsid w:val="004605FF"/>
    <w:rsid w:val="0046333F"/>
    <w:rsid w:val="00471470"/>
    <w:rsid w:val="00492221"/>
    <w:rsid w:val="00497666"/>
    <w:rsid w:val="004A2493"/>
    <w:rsid w:val="004A3660"/>
    <w:rsid w:val="004B0F6F"/>
    <w:rsid w:val="004B2C90"/>
    <w:rsid w:val="004C1E93"/>
    <w:rsid w:val="004C27AD"/>
    <w:rsid w:val="004C3F09"/>
    <w:rsid w:val="004C7919"/>
    <w:rsid w:val="004D0DF6"/>
    <w:rsid w:val="004D2B09"/>
    <w:rsid w:val="004D7107"/>
    <w:rsid w:val="004E44C4"/>
    <w:rsid w:val="004F6E78"/>
    <w:rsid w:val="00503BBB"/>
    <w:rsid w:val="005050AE"/>
    <w:rsid w:val="005103D5"/>
    <w:rsid w:val="005240F2"/>
    <w:rsid w:val="00534242"/>
    <w:rsid w:val="00535E30"/>
    <w:rsid w:val="00536C50"/>
    <w:rsid w:val="005412DE"/>
    <w:rsid w:val="00543638"/>
    <w:rsid w:val="005436D2"/>
    <w:rsid w:val="00572D86"/>
    <w:rsid w:val="00576BF4"/>
    <w:rsid w:val="00586B03"/>
    <w:rsid w:val="005973A0"/>
    <w:rsid w:val="005A547C"/>
    <w:rsid w:val="005A67E2"/>
    <w:rsid w:val="005A7F44"/>
    <w:rsid w:val="005C028C"/>
    <w:rsid w:val="005C2FB4"/>
    <w:rsid w:val="005C3BE0"/>
    <w:rsid w:val="005C3D78"/>
    <w:rsid w:val="005C512A"/>
    <w:rsid w:val="005F4C07"/>
    <w:rsid w:val="005F591A"/>
    <w:rsid w:val="005F6146"/>
    <w:rsid w:val="00600146"/>
    <w:rsid w:val="006224CB"/>
    <w:rsid w:val="00627D4F"/>
    <w:rsid w:val="006322BB"/>
    <w:rsid w:val="00647CF0"/>
    <w:rsid w:val="00652C86"/>
    <w:rsid w:val="00652EE5"/>
    <w:rsid w:val="00663956"/>
    <w:rsid w:val="006677C0"/>
    <w:rsid w:val="0067375B"/>
    <w:rsid w:val="006A0965"/>
    <w:rsid w:val="006A0B0A"/>
    <w:rsid w:val="006A7AD3"/>
    <w:rsid w:val="006B078F"/>
    <w:rsid w:val="006C145B"/>
    <w:rsid w:val="006E1668"/>
    <w:rsid w:val="006E7787"/>
    <w:rsid w:val="00721AAA"/>
    <w:rsid w:val="00726039"/>
    <w:rsid w:val="007264A8"/>
    <w:rsid w:val="00731D52"/>
    <w:rsid w:val="00747B14"/>
    <w:rsid w:val="00750E42"/>
    <w:rsid w:val="007547AE"/>
    <w:rsid w:val="00762097"/>
    <w:rsid w:val="007657F5"/>
    <w:rsid w:val="00774A1E"/>
    <w:rsid w:val="0077701F"/>
    <w:rsid w:val="00792C08"/>
    <w:rsid w:val="00793BCB"/>
    <w:rsid w:val="00795D3D"/>
    <w:rsid w:val="007B418F"/>
    <w:rsid w:val="007B791D"/>
    <w:rsid w:val="007C3FA1"/>
    <w:rsid w:val="007C586C"/>
    <w:rsid w:val="007D1C9E"/>
    <w:rsid w:val="007D3D88"/>
    <w:rsid w:val="007D5C39"/>
    <w:rsid w:val="007F4F7C"/>
    <w:rsid w:val="00821B6A"/>
    <w:rsid w:val="00826A6C"/>
    <w:rsid w:val="0083454D"/>
    <w:rsid w:val="00846138"/>
    <w:rsid w:val="008569AC"/>
    <w:rsid w:val="008614E6"/>
    <w:rsid w:val="00861889"/>
    <w:rsid w:val="00863B7E"/>
    <w:rsid w:val="0087656A"/>
    <w:rsid w:val="00883620"/>
    <w:rsid w:val="00891B6E"/>
    <w:rsid w:val="008C2B40"/>
    <w:rsid w:val="008E01D2"/>
    <w:rsid w:val="008E21BE"/>
    <w:rsid w:val="008E7846"/>
    <w:rsid w:val="00911FB6"/>
    <w:rsid w:val="00917BC4"/>
    <w:rsid w:val="00936ED3"/>
    <w:rsid w:val="00945BF9"/>
    <w:rsid w:val="00947671"/>
    <w:rsid w:val="00993E42"/>
    <w:rsid w:val="009A59C5"/>
    <w:rsid w:val="009B0707"/>
    <w:rsid w:val="009B1DC4"/>
    <w:rsid w:val="009C533B"/>
    <w:rsid w:val="009D7401"/>
    <w:rsid w:val="009E16AE"/>
    <w:rsid w:val="009F5EBD"/>
    <w:rsid w:val="00A0622A"/>
    <w:rsid w:val="00A14736"/>
    <w:rsid w:val="00A2199E"/>
    <w:rsid w:val="00A43393"/>
    <w:rsid w:val="00A74302"/>
    <w:rsid w:val="00A77EC6"/>
    <w:rsid w:val="00A80FD6"/>
    <w:rsid w:val="00A8117A"/>
    <w:rsid w:val="00A9104C"/>
    <w:rsid w:val="00A95F7C"/>
    <w:rsid w:val="00AC0E09"/>
    <w:rsid w:val="00AF1617"/>
    <w:rsid w:val="00B047C7"/>
    <w:rsid w:val="00B14444"/>
    <w:rsid w:val="00B24006"/>
    <w:rsid w:val="00B270FE"/>
    <w:rsid w:val="00B30388"/>
    <w:rsid w:val="00B330ED"/>
    <w:rsid w:val="00B429FE"/>
    <w:rsid w:val="00B800A3"/>
    <w:rsid w:val="00B9412C"/>
    <w:rsid w:val="00BA0985"/>
    <w:rsid w:val="00BE71EF"/>
    <w:rsid w:val="00C008F2"/>
    <w:rsid w:val="00C074B4"/>
    <w:rsid w:val="00C1460A"/>
    <w:rsid w:val="00C21774"/>
    <w:rsid w:val="00C3774E"/>
    <w:rsid w:val="00C47339"/>
    <w:rsid w:val="00C477E7"/>
    <w:rsid w:val="00C556B6"/>
    <w:rsid w:val="00CE57A7"/>
    <w:rsid w:val="00CF211D"/>
    <w:rsid w:val="00CF236C"/>
    <w:rsid w:val="00D14F32"/>
    <w:rsid w:val="00D3003F"/>
    <w:rsid w:val="00D3491D"/>
    <w:rsid w:val="00D53F32"/>
    <w:rsid w:val="00D839E2"/>
    <w:rsid w:val="00D865F4"/>
    <w:rsid w:val="00D90639"/>
    <w:rsid w:val="00D97866"/>
    <w:rsid w:val="00DC7B6D"/>
    <w:rsid w:val="00DF29C8"/>
    <w:rsid w:val="00E16C86"/>
    <w:rsid w:val="00E27235"/>
    <w:rsid w:val="00E476BE"/>
    <w:rsid w:val="00E52077"/>
    <w:rsid w:val="00E5550C"/>
    <w:rsid w:val="00E72D41"/>
    <w:rsid w:val="00E7424E"/>
    <w:rsid w:val="00E872C8"/>
    <w:rsid w:val="00E902F2"/>
    <w:rsid w:val="00E942B4"/>
    <w:rsid w:val="00EA3A61"/>
    <w:rsid w:val="00EA5FFF"/>
    <w:rsid w:val="00EC12D0"/>
    <w:rsid w:val="00ED4EE0"/>
    <w:rsid w:val="00EE0AC0"/>
    <w:rsid w:val="00EE1552"/>
    <w:rsid w:val="00F1197A"/>
    <w:rsid w:val="00F279F5"/>
    <w:rsid w:val="00F3201B"/>
    <w:rsid w:val="00F34906"/>
    <w:rsid w:val="00F357F2"/>
    <w:rsid w:val="00F430A4"/>
    <w:rsid w:val="00F738AB"/>
    <w:rsid w:val="00F73CF2"/>
    <w:rsid w:val="00F74176"/>
    <w:rsid w:val="00F77BBA"/>
    <w:rsid w:val="00F808C7"/>
    <w:rsid w:val="00F90935"/>
    <w:rsid w:val="00F93ACB"/>
    <w:rsid w:val="00F94C09"/>
    <w:rsid w:val="00FB177B"/>
    <w:rsid w:val="00FB32F9"/>
    <w:rsid w:val="00FB5B8B"/>
    <w:rsid w:val="00FB6624"/>
    <w:rsid w:val="00FC4081"/>
    <w:rsid w:val="00FC6B86"/>
    <w:rsid w:val="00FC7D2F"/>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 w:type="character" w:styleId="Fett">
    <w:name w:val="Strong"/>
    <w:basedOn w:val="Absatz-Standardschriftart"/>
    <w:uiPriority w:val="22"/>
    <w:qFormat/>
    <w:rsid w:val="004C27AD"/>
    <w:rPr>
      <w:b/>
      <w:bCs/>
    </w:rPr>
  </w:style>
  <w:style w:type="character" w:styleId="Kommentarzeichen">
    <w:name w:val="annotation reference"/>
    <w:basedOn w:val="Absatz-Standardschriftart"/>
    <w:uiPriority w:val="99"/>
    <w:semiHidden/>
    <w:unhideWhenUsed/>
    <w:rsid w:val="001B5350"/>
    <w:rPr>
      <w:sz w:val="16"/>
      <w:szCs w:val="16"/>
    </w:rPr>
  </w:style>
  <w:style w:type="paragraph" w:styleId="Kommentartext">
    <w:name w:val="annotation text"/>
    <w:basedOn w:val="Standard"/>
    <w:link w:val="KommentartextZchn"/>
    <w:uiPriority w:val="99"/>
    <w:unhideWhenUsed/>
    <w:rsid w:val="001B5350"/>
    <w:pPr>
      <w:spacing w:line="240" w:lineRule="auto"/>
    </w:pPr>
    <w:rPr>
      <w:sz w:val="20"/>
      <w:szCs w:val="20"/>
    </w:rPr>
  </w:style>
  <w:style w:type="character" w:customStyle="1" w:styleId="KommentartextZchn">
    <w:name w:val="Kommentartext Zchn"/>
    <w:basedOn w:val="Absatz-Standardschriftart"/>
    <w:link w:val="Kommentartext"/>
    <w:uiPriority w:val="99"/>
    <w:rsid w:val="001B5350"/>
    <w:rPr>
      <w:sz w:val="20"/>
      <w:szCs w:val="20"/>
      <w:lang w:val="en-GB"/>
    </w:rPr>
  </w:style>
  <w:style w:type="paragraph" w:styleId="Kommentarthema">
    <w:name w:val="annotation subject"/>
    <w:basedOn w:val="Kommentartext"/>
    <w:next w:val="Kommentartext"/>
    <w:link w:val="KommentarthemaZchn"/>
    <w:uiPriority w:val="99"/>
    <w:semiHidden/>
    <w:unhideWhenUsed/>
    <w:rsid w:val="001B5350"/>
    <w:rPr>
      <w:b/>
      <w:bCs/>
    </w:rPr>
  </w:style>
  <w:style w:type="character" w:customStyle="1" w:styleId="KommentarthemaZchn">
    <w:name w:val="Kommentarthema Zchn"/>
    <w:basedOn w:val="KommentartextZchn"/>
    <w:link w:val="Kommentarthema"/>
    <w:uiPriority w:val="99"/>
    <w:semiHidden/>
    <w:rsid w:val="001B5350"/>
    <w:rPr>
      <w:b/>
      <w:bCs/>
      <w:sz w:val="20"/>
      <w:szCs w:val="20"/>
      <w:lang w:val="en-GB"/>
    </w:rPr>
  </w:style>
  <w:style w:type="character" w:customStyle="1" w:styleId="apple-converted-space">
    <w:name w:val="apple-converted-space"/>
    <w:basedOn w:val="Absatz-Standardschriftart"/>
    <w:rsid w:val="00F279F5"/>
  </w:style>
  <w:style w:type="character" w:styleId="BesuchterLink">
    <w:name w:val="FollowedHyperlink"/>
    <w:basedOn w:val="Absatz-Standardschriftart"/>
    <w:uiPriority w:val="99"/>
    <w:semiHidden/>
    <w:unhideWhenUsed/>
    <w:rsid w:val="00993E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inhard.florin@baroxu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roxu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aroxu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686</Words>
  <Characters>4327</Characters>
  <Application>Microsoft Office Word</Application>
  <DocSecurity>4</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2</cp:revision>
  <cp:lastPrinted>2025-10-17T08:43:00Z</cp:lastPrinted>
  <dcterms:created xsi:type="dcterms:W3CDTF">2026-05-19T06:03:00Z</dcterms:created>
  <dcterms:modified xsi:type="dcterms:W3CDTF">2026-05-19T06:03:00Z</dcterms:modified>
  <cp:category/>
</cp:coreProperties>
</file>