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AAA4" w14:textId="1879C229" w:rsidR="007B791D" w:rsidRPr="006A0965" w:rsidRDefault="00726039" w:rsidP="0066503E">
      <w:pPr>
        <w:spacing w:after="0"/>
        <w:rPr>
          <w:rFonts w:ascii="Aptos" w:hAnsi="Aptos" w:cs="Arial"/>
          <w:b/>
          <w:bCs/>
          <w:color w:val="00335B"/>
          <w:sz w:val="36"/>
          <w:szCs w:val="36"/>
        </w:rPr>
      </w:pPr>
      <w:r w:rsidRPr="006A0965">
        <w:rPr>
          <w:rFonts w:ascii="Aptos" w:hAnsi="Aptos" w:cs="Arial"/>
          <w:b/>
          <w:bCs/>
          <w:color w:val="00335B"/>
          <w:sz w:val="36"/>
          <w:szCs w:val="36"/>
        </w:rPr>
        <w:t xml:space="preserve">barox </w:t>
      </w:r>
      <w:r w:rsidR="00212F0E" w:rsidRPr="006A0965">
        <w:rPr>
          <w:rFonts w:ascii="Aptos" w:hAnsi="Aptos" w:cs="Arial"/>
          <w:b/>
          <w:bCs/>
          <w:color w:val="00335B"/>
          <w:sz w:val="36"/>
          <w:szCs w:val="36"/>
        </w:rPr>
        <w:t>Press Release</w:t>
      </w:r>
    </w:p>
    <w:p w14:paraId="201196A6" w14:textId="77777777" w:rsidR="00E16C86" w:rsidRPr="006A0965" w:rsidRDefault="00E16C86" w:rsidP="006A0965">
      <w:pPr>
        <w:spacing w:after="0"/>
        <w:ind w:right="709"/>
        <w:rPr>
          <w:rFonts w:ascii="Aptos" w:hAnsi="Aptos" w:cs="Arial"/>
          <w:sz w:val="24"/>
          <w:szCs w:val="24"/>
        </w:rPr>
      </w:pPr>
    </w:p>
    <w:p w14:paraId="200FA03C" w14:textId="665C41AC" w:rsidR="0066503E" w:rsidRDefault="0066503E" w:rsidP="0066503E">
      <w:pPr>
        <w:spacing w:after="0" w:line="360" w:lineRule="auto"/>
        <w:ind w:right="709"/>
        <w:rPr>
          <w:rFonts w:ascii="Aptos" w:hAnsi="Aptos" w:cs="Arial"/>
          <w:b/>
          <w:bCs/>
          <w:sz w:val="28"/>
          <w:szCs w:val="28"/>
        </w:rPr>
      </w:pPr>
      <w:r w:rsidRPr="0066503E">
        <w:rPr>
          <w:rFonts w:ascii="Aptos" w:hAnsi="Aptos" w:cs="Arial"/>
          <w:b/>
          <w:bCs/>
          <w:sz w:val="28"/>
          <w:szCs w:val="28"/>
        </w:rPr>
        <w:t>Dallmeier further extends its Hemisphere</w:t>
      </w:r>
      <w:r w:rsidR="00B6167B">
        <w:rPr>
          <w:rFonts w:ascii="Aptos" w:hAnsi="Aptos" w:cs="Arial"/>
          <w:b/>
          <w:bCs/>
          <w:sz w:val="28"/>
          <w:szCs w:val="28"/>
        </w:rPr>
        <w:t>®</w:t>
      </w:r>
      <w:r w:rsidRPr="0066503E">
        <w:rPr>
          <w:rFonts w:ascii="Aptos" w:hAnsi="Aptos" w:cs="Arial"/>
          <w:b/>
          <w:bCs/>
          <w:sz w:val="28"/>
          <w:szCs w:val="28"/>
        </w:rPr>
        <w:t xml:space="preserve"> Enterprise VMS user operability with new barox </w:t>
      </w:r>
      <w:r w:rsidR="008F62EE">
        <w:rPr>
          <w:rFonts w:ascii="Aptos" w:hAnsi="Aptos" w:cs="Arial"/>
          <w:b/>
          <w:bCs/>
          <w:sz w:val="28"/>
          <w:szCs w:val="28"/>
        </w:rPr>
        <w:t>integration</w:t>
      </w:r>
    </w:p>
    <w:p w14:paraId="2D88AE31" w14:textId="77777777" w:rsidR="0066503E" w:rsidRDefault="0066503E" w:rsidP="0066503E">
      <w:pPr>
        <w:spacing w:after="0" w:line="360" w:lineRule="auto"/>
        <w:ind w:right="709"/>
        <w:rPr>
          <w:rFonts w:ascii="Aptos" w:hAnsi="Aptos" w:cs="Arial"/>
          <w:sz w:val="24"/>
          <w:szCs w:val="24"/>
        </w:rPr>
      </w:pPr>
    </w:p>
    <w:p w14:paraId="5E8D364B" w14:textId="7B37F9F4" w:rsidR="0066503E" w:rsidRPr="0066503E" w:rsidRDefault="00625352" w:rsidP="0066503E">
      <w:pPr>
        <w:shd w:val="clear" w:color="auto" w:fill="FFFFFF"/>
        <w:spacing w:line="360" w:lineRule="auto"/>
        <w:ind w:right="709"/>
        <w:jc w:val="both"/>
        <w:outlineLvl w:val="3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>
        <w:rPr>
          <w:rFonts w:ascii="Aptos" w:hAnsi="Aptos" w:cs="Arial"/>
          <w:sz w:val="24"/>
          <w:szCs w:val="24"/>
        </w:rPr>
        <w:t>March</w:t>
      </w:r>
      <w:r w:rsidR="004605FF" w:rsidRPr="0066503E">
        <w:rPr>
          <w:rFonts w:ascii="Aptos" w:hAnsi="Aptos" w:cs="Arial"/>
          <w:sz w:val="24"/>
          <w:szCs w:val="24"/>
        </w:rPr>
        <w:t xml:space="preserve"> 202</w:t>
      </w:r>
      <w:r>
        <w:rPr>
          <w:rFonts w:ascii="Aptos" w:hAnsi="Aptos" w:cs="Arial"/>
          <w:sz w:val="24"/>
          <w:szCs w:val="24"/>
        </w:rPr>
        <w:t>6</w:t>
      </w:r>
      <w:r w:rsidR="004605FF" w:rsidRPr="0066503E">
        <w:rPr>
          <w:rFonts w:ascii="Aptos" w:hAnsi="Aptos" w:cs="Arial"/>
          <w:sz w:val="24"/>
          <w:szCs w:val="24"/>
        </w:rPr>
        <w:t xml:space="preserve"> - </w:t>
      </w:r>
      <w:r w:rsidR="0066503E"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Underlining the deep technical partnership between barox and Dallmeier, Dallmeier has developed</w:t>
      </w:r>
      <w:r w:rsidR="0031300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</w:t>
      </w:r>
      <w:r w:rsidR="0066503E"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a barox</w:t>
      </w:r>
      <w:r w:rsidR="00792887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</w:t>
      </w:r>
      <w:r w:rsidR="008C515A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switch-monitoring</w:t>
      </w:r>
      <w:r w:rsidR="0066503E"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for its Hemisphere</w:t>
      </w:r>
      <w:r w:rsidR="00B6167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®</w:t>
      </w:r>
      <w:r w:rsidR="0066503E"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Enterprise VMS open software platform. </w:t>
      </w:r>
    </w:p>
    <w:p w14:paraId="501A0617" w14:textId="2BAF2AE8" w:rsidR="0066503E" w:rsidRPr="0066503E" w:rsidRDefault="0066503E" w:rsidP="0066503E">
      <w:pPr>
        <w:shd w:val="clear" w:color="auto" w:fill="FFFFFF"/>
        <w:spacing w:line="360" w:lineRule="auto"/>
        <w:ind w:right="709"/>
        <w:jc w:val="both"/>
        <w:outlineLvl w:val="3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With the idea being initiated by Dallmeier’s C</w:t>
      </w:r>
      <w:r w:rsidR="00B6167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E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O, Thomas Dallmeier, the new development enables the barox range of </w:t>
      </w:r>
      <w:r w:rsidRPr="0066503E">
        <w:rPr>
          <w:rFonts w:ascii="Aptos" w:hAnsi="Aptos" w:cs="Arial"/>
          <w:color w:val="000000" w:themeColor="text1"/>
          <w:sz w:val="24"/>
          <w:szCs w:val="24"/>
          <w:shd w:val="clear" w:color="auto" w:fill="FFFFFF"/>
        </w:rPr>
        <w:t xml:space="preserve">industrial 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PoE video </w:t>
      </w:r>
      <w:r w:rsidRPr="0066503E">
        <w:rPr>
          <w:rFonts w:ascii="Aptos" w:hAnsi="Aptos" w:cs="Arial"/>
          <w:color w:val="000000" w:themeColor="text1"/>
          <w:spacing w:val="5"/>
          <w:sz w:val="24"/>
          <w:szCs w:val="24"/>
          <w:lang w:eastAsia="de-CH"/>
        </w:rPr>
        <w:t>switches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and </w:t>
      </w:r>
      <w:r w:rsidRPr="0066503E">
        <w:rPr>
          <w:rFonts w:ascii="Aptos" w:hAnsi="Aptos" w:cs="Arial"/>
          <w:color w:val="000000" w:themeColor="text1"/>
          <w:sz w:val="24"/>
          <w:szCs w:val="24"/>
          <w:shd w:val="clear" w:color="auto" w:fill="FFFFFF"/>
        </w:rPr>
        <w:t xml:space="preserve">media converter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product</w:t>
      </w:r>
      <w:r w:rsidR="00625352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s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to be integrated and displayed on Hemisphere</w:t>
      </w:r>
      <w:r w:rsidR="00B6167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®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’s </w:t>
      </w:r>
      <w:r w:rsidR="008C515A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Event and Alarm </w:t>
      </w:r>
      <w:r w:rsidR="008F62E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Inbox</w:t>
      </w:r>
      <w:r w:rsidR="00625352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,</w:t>
      </w:r>
      <w:r w:rsidR="008F62E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or</w:t>
      </w:r>
      <w:r w:rsidR="008C515A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for smaller applications</w:t>
      </w:r>
      <w:r w:rsidR="00625352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,</w:t>
      </w:r>
      <w:r w:rsidR="008C515A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in the SeMSy</w:t>
      </w:r>
      <w:r w:rsidR="00420B2D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®</w:t>
      </w:r>
      <w:r w:rsidR="008C515A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Event Manager</w:t>
      </w:r>
      <w:r w:rsidR="00420B2D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.</w:t>
      </w:r>
      <w:r w:rsidR="008C515A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</w:t>
      </w:r>
      <w:r w:rsidR="00420B2D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A direct access via </w:t>
      </w:r>
      <w:r w:rsidR="008F62E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web browser</w:t>
      </w:r>
      <w:r w:rsidR="00420B2D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within Hemisphere to t</w:t>
      </w:r>
      <w:r w:rsidR="008C515A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he barox DMS is also availabl</w:t>
      </w:r>
      <w:r w:rsidR="00420B2D" w:rsidRPr="00420B2D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e</w:t>
      </w:r>
      <w:r w:rsidR="008F62E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.</w:t>
      </w:r>
    </w:p>
    <w:p w14:paraId="2C216AAC" w14:textId="1DD2890C" w:rsidR="0066503E" w:rsidRPr="0066503E" w:rsidRDefault="0066503E" w:rsidP="0066503E">
      <w:pPr>
        <w:shd w:val="clear" w:color="auto" w:fill="FFFFFF"/>
        <w:spacing w:line="360" w:lineRule="auto"/>
        <w:ind w:right="709"/>
        <w:jc w:val="both"/>
        <w:outlineLvl w:val="3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The Hemisphere control platform is installed in locations across the </w:t>
      </w:r>
      <w:r w:rsidR="008F62EE"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world and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is proven to be the ideal choice for </w:t>
      </w:r>
      <w:r w:rsidR="008F62E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s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mall to </w:t>
      </w:r>
      <w:r w:rsidR="008F62E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m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edium (SME) and </w:t>
      </w:r>
      <w:r w:rsidR="008F62E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l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arge scale enterprise class applications, such as </w:t>
      </w:r>
      <w:r w:rsidR="00BA07DD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within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casinos, airports, logistics sites and sports stadiums, to name but a few. “</w:t>
      </w:r>
      <w:r w:rsidR="008F62EE" w:rsidRPr="008F62E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Ultimately, we can integrate anything</w:t>
      </w:r>
      <w:r w:rsidR="00625352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,</w:t>
      </w:r>
      <w:r w:rsidR="008F62EE" w:rsidRPr="008F62E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and we aim to provide a flexible and open integration approach for our customers</w:t>
      </w:r>
      <w:r w:rsidR="00625352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,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” says Kai Gronauer, Dallmeier Alliance Manager. “With the new barox</w:t>
      </w:r>
      <w:r w:rsidR="00420B2D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functionalities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, we’re offering integrators and end-user customers</w:t>
      </w:r>
      <w:r w:rsidR="00625352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,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a route to combining the high quality product performance of the Dallmeier and barox brands within one, seamlessly integrated control platform.</w:t>
      </w:r>
    </w:p>
    <w:p w14:paraId="1906149D" w14:textId="77777777" w:rsidR="0066503E" w:rsidRPr="0066503E" w:rsidRDefault="0066503E" w:rsidP="0066503E">
      <w:pPr>
        <w:shd w:val="clear" w:color="auto" w:fill="FFFFFF"/>
        <w:spacing w:after="100" w:afterAutospacing="1" w:line="360" w:lineRule="auto"/>
        <w:ind w:right="709"/>
        <w:jc w:val="both"/>
        <w:outlineLvl w:val="3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“Another advantage of the new integration is that barox match their product quality and performance with a high-level of technical support. Our experience is that if we have an issue to solve, barox are always readily available and respond very quickly with a practical solution.”</w:t>
      </w:r>
    </w:p>
    <w:p w14:paraId="6994150C" w14:textId="3AB5F3ED" w:rsidR="0066503E" w:rsidRPr="0066503E" w:rsidRDefault="0066503E" w:rsidP="0066503E">
      <w:pPr>
        <w:spacing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An invaluable system operations and diagnostics tool, the barox Ethernet switch integration provides Hemisphere</w:t>
      </w:r>
      <w:r w:rsidR="00B6167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®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users with </w:t>
      </w:r>
      <w:r w:rsidR="00420B2D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live status updates of the customers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entire network and connected devices. </w:t>
      </w:r>
      <w:r w:rsidRPr="0066503E">
        <w:rPr>
          <w:rFonts w:ascii="Aptos" w:hAnsi="Aptos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One of the many reasons why barox Ethernet switches </w:t>
      </w:r>
      <w:r w:rsidRPr="0066503E">
        <w:rPr>
          <w:rFonts w:ascii="Aptos" w:hAnsi="Aptos" w:cs="Arial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 xml:space="preserve">are fast becoming the integration solution of choice is their enhanced diagnostic data, showing the status of cameras and switches 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on a graphical chart – this </w:t>
      </w:r>
      <w:r w:rsidRPr="0066503E">
        <w:rPr>
          <w:rFonts w:ascii="Aptos" w:hAnsi="Aptos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enables the fast pinpointing of network or device issues, where faults or outages can be diagnosed remotely. </w:t>
      </w:r>
    </w:p>
    <w:p w14:paraId="70F86A1D" w14:textId="4BABFDED" w:rsidR="0066503E" w:rsidRPr="0066503E" w:rsidRDefault="0066503E" w:rsidP="0066503E">
      <w:pPr>
        <w:spacing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66503E">
        <w:rPr>
          <w:rFonts w:ascii="Aptos" w:hAnsi="Aptos" w:cs="Arial"/>
          <w:color w:val="000000" w:themeColor="text1"/>
          <w:sz w:val="24"/>
          <w:szCs w:val="24"/>
          <w:shd w:val="clear" w:color="auto" w:fill="FFFFFF"/>
          <w:lang w:val="en-US"/>
        </w:rPr>
        <w:t>Saving on invaluable device downtime, if a network camera fails to respond, barox switches can be used to autonomously send a re-boot command. In many cases</w:t>
      </w:r>
      <w:r w:rsidR="00BA07DD">
        <w:rPr>
          <w:rFonts w:ascii="Aptos" w:hAnsi="Aptos" w:cs="Arial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66503E">
        <w:rPr>
          <w:rFonts w:ascii="Aptos" w:hAnsi="Aptos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this functionality can bring a device back online to resolve the issue without the need for engineer involvement. 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In the case of a security breach, devices can be disabled at user level to maintain system operation, whilst full remote control of PoE on ports allows users to re-set or switch them off if required. </w:t>
      </w:r>
      <w:r w:rsidRPr="0066503E">
        <w:rPr>
          <w:rFonts w:ascii="Aptos" w:hAnsi="Aptos"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This advanced capability stands barox apart from other network equipment manufacturers and has proven to be an invaluable asset and quite literally, ‘game-changing’ in the management of high security video surveillance networks. </w:t>
      </w:r>
    </w:p>
    <w:p w14:paraId="050BC4F0" w14:textId="014A4685" w:rsidR="0066503E" w:rsidRPr="0066503E" w:rsidRDefault="0066503E" w:rsidP="0066503E">
      <w:pPr>
        <w:shd w:val="clear" w:color="auto" w:fill="FFFFFF"/>
        <w:spacing w:before="100" w:beforeAutospacing="1" w:after="100" w:afterAutospacing="1" w:line="360" w:lineRule="auto"/>
        <w:ind w:right="709"/>
        <w:jc w:val="both"/>
        <w:outlineLvl w:val="3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The new barox </w:t>
      </w:r>
      <w:r w:rsidR="00420B2D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solution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is joining a family of Hemisphere</w:t>
      </w:r>
      <w:r w:rsidR="00B6167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®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in-depth integration and control options that enable the control of IP surveillance cameras, casino dealing shoes, intrusion detection, fire detection, access control and Point-of-sale systems via the </w:t>
      </w:r>
      <w:hyperlink r:id="rId10" w:tgtFrame="_blank" w:tooltip="Dallmeier HEMISPHERE®" w:history="1">
        <w:r w:rsidRPr="0066503E">
          <w:rPr>
            <w:rFonts w:ascii="Aptos" w:eastAsia="Times New Roman" w:hAnsi="Aptos" w:cs="Arial"/>
            <w:color w:val="000000" w:themeColor="text1"/>
            <w:sz w:val="24"/>
            <w:szCs w:val="24"/>
            <w:lang w:eastAsia="en-GB"/>
          </w:rPr>
          <w:t>Hemisphere</w:t>
        </w:r>
        <w:r w:rsidR="00B6167B">
          <w:rPr>
            <w:rFonts w:ascii="Aptos" w:eastAsia="Times New Roman" w:hAnsi="Aptos" w:cs="Arial"/>
            <w:color w:val="000000" w:themeColor="text1"/>
            <w:sz w:val="24"/>
            <w:szCs w:val="24"/>
            <w:lang w:eastAsia="en-GB"/>
          </w:rPr>
          <w:t>®</w:t>
        </w:r>
        <w:r w:rsidRPr="0066503E">
          <w:rPr>
            <w:rFonts w:ascii="Aptos" w:eastAsia="Times New Roman" w:hAnsi="Aptos" w:cs="Arial"/>
            <w:color w:val="000000" w:themeColor="text1"/>
            <w:sz w:val="24"/>
            <w:szCs w:val="24"/>
            <w:lang w:eastAsia="en-GB"/>
          </w:rPr>
          <w:t xml:space="preserve"> software platform</w:t>
        </w:r>
      </w:hyperlink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.</w:t>
      </w:r>
    </w:p>
    <w:p w14:paraId="16997617" w14:textId="0AB311C7" w:rsidR="0066503E" w:rsidRPr="0066503E" w:rsidRDefault="0066503E" w:rsidP="0066503E">
      <w:pPr>
        <w:shd w:val="clear" w:color="auto" w:fill="FFFFFF"/>
        <w:spacing w:line="360" w:lineRule="auto"/>
        <w:ind w:right="709"/>
        <w:jc w:val="both"/>
        <w:outlineLvl w:val="3"/>
        <w:rPr>
          <w:rFonts w:ascii="Aptos" w:hAnsi="Aptos" w:cs="Arial"/>
          <w:color w:val="000000" w:themeColor="text1"/>
          <w:sz w:val="24"/>
          <w:szCs w:val="24"/>
        </w:rPr>
      </w:pP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"We are delighted that the integration of the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Hemisphere</w:t>
      </w:r>
      <w:r w:rsidR="00B6167B" w:rsidRPr="008F62EE">
        <w:rPr>
          <w:rFonts w:ascii="Aptos" w:eastAsia="Times New Roman" w:hAnsi="Aptos" w:cs="Arial"/>
          <w:sz w:val="24"/>
          <w:szCs w:val="24"/>
          <w:lang w:eastAsia="en-GB"/>
        </w:rPr>
        <w:t>®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Enterprise VMS open software platform 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and barox switches is now available from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Dallmeier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," says Rudolf Rohr, Co-founder and Managing Partner of barox. "This integration allows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Hemisphere</w:t>
      </w:r>
      <w:r w:rsidR="00B6167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®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 operators the ultimate user control of our Ethernet switches directly from </w:t>
      </w:r>
      <w:r w:rsidR="00BA07DD">
        <w:rPr>
          <w:rFonts w:ascii="Aptos" w:hAnsi="Aptos" w:cs="Arial"/>
          <w:color w:val="000000" w:themeColor="text1"/>
          <w:sz w:val="24"/>
          <w:szCs w:val="24"/>
        </w:rPr>
        <w:t xml:space="preserve">the 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>VMS. The advanced switch functionality of barox provides significant added value for operators of professional video security systems</w:t>
      </w:r>
      <w:r w:rsidR="00BA07DD">
        <w:rPr>
          <w:rFonts w:ascii="Aptos" w:hAnsi="Aptos" w:cs="Arial"/>
          <w:color w:val="000000" w:themeColor="text1"/>
          <w:sz w:val="24"/>
          <w:szCs w:val="24"/>
        </w:rPr>
        <w:t>.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" </w:t>
      </w:r>
    </w:p>
    <w:p w14:paraId="1853FE4A" w14:textId="7D0BDB05" w:rsidR="0066503E" w:rsidRPr="0066503E" w:rsidRDefault="0066503E" w:rsidP="0066503E">
      <w:pPr>
        <w:shd w:val="clear" w:color="auto" w:fill="FFFFFF"/>
        <w:spacing w:line="360" w:lineRule="auto"/>
        <w:ind w:right="709"/>
        <w:jc w:val="both"/>
        <w:outlineLvl w:val="3"/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</w:pP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Dallmeier’s C</w:t>
      </w:r>
      <w:r w:rsidR="00B6167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E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O, Thomas Dallmeier added: 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"The integration of barox networking products to the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Hemisphere</w:t>
      </w:r>
      <w:r w:rsidR="00B6167B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®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 xml:space="preserve"> Enterprise VMS open software platform underlines 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the long-standing technical collaboration between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Dallmeier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 and barox. This cooperation aligns with the growing demands of the Enterprise class security sector and the goals of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Dallmeier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 users, </w:t>
      </w:r>
      <w:r w:rsidRPr="0066503E">
        <w:rPr>
          <w:rFonts w:ascii="Aptos" w:eastAsia="Times New Roman" w:hAnsi="Aptos" w:cs="Arial"/>
          <w:color w:val="000000" w:themeColor="text1"/>
          <w:sz w:val="24"/>
          <w:szCs w:val="24"/>
          <w:lang w:eastAsia="en-GB"/>
        </w:rPr>
        <w:t>intelligently linking data from various sources with video images and processes.”</w:t>
      </w:r>
    </w:p>
    <w:p w14:paraId="1B303435" w14:textId="77777777" w:rsidR="0066503E" w:rsidRPr="0066503E" w:rsidRDefault="0066503E" w:rsidP="0066503E">
      <w:pPr>
        <w:spacing w:after="0" w:line="360" w:lineRule="auto"/>
        <w:ind w:right="709"/>
        <w:jc w:val="both"/>
        <w:rPr>
          <w:rFonts w:ascii="Aptos" w:hAnsi="Aptos" w:cs="Arial"/>
          <w:b/>
          <w:bCs/>
          <w:color w:val="000000" w:themeColor="text1"/>
          <w:sz w:val="24"/>
          <w:szCs w:val="24"/>
        </w:rPr>
      </w:pPr>
      <w:r w:rsidRPr="0066503E">
        <w:rPr>
          <w:rFonts w:ascii="Aptos" w:hAnsi="Aptos" w:cs="Arial"/>
          <w:color w:val="000000" w:themeColor="text1"/>
          <w:sz w:val="24"/>
          <w:szCs w:val="24"/>
        </w:rPr>
        <w:lastRenderedPageBreak/>
        <w:t xml:space="preserve">For more information on </w:t>
      </w:r>
      <w:r w:rsidRPr="0066503E">
        <w:rPr>
          <w:rFonts w:ascii="Aptos" w:hAnsi="Aptos" w:cs="Arial"/>
          <w:bCs/>
          <w:color w:val="000000" w:themeColor="text1"/>
          <w:sz w:val="24"/>
          <w:szCs w:val="24"/>
          <w:lang w:val="en-US"/>
        </w:rPr>
        <w:t xml:space="preserve">the full 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range of barox </w:t>
      </w:r>
      <w:r w:rsidRPr="0066503E">
        <w:rPr>
          <w:rFonts w:ascii="Aptos" w:hAnsi="Aptos" w:cs="Arial"/>
          <w:color w:val="000000" w:themeColor="text1"/>
          <w:sz w:val="24"/>
          <w:szCs w:val="24"/>
          <w:shd w:val="clear" w:color="auto" w:fill="FFFFFF"/>
        </w:rPr>
        <w:t xml:space="preserve">managed and unmanaged industrial media converters 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 xml:space="preserve">and professional PoE video </w:t>
      </w:r>
      <w:r w:rsidRPr="0066503E">
        <w:rPr>
          <w:rFonts w:ascii="Aptos" w:hAnsi="Aptos" w:cs="Arial"/>
          <w:color w:val="000000" w:themeColor="text1"/>
          <w:spacing w:val="5"/>
          <w:sz w:val="24"/>
          <w:szCs w:val="24"/>
          <w:lang w:eastAsia="de-CH"/>
        </w:rPr>
        <w:t>switches</w:t>
      </w:r>
      <w:r w:rsidRPr="0066503E">
        <w:rPr>
          <w:rFonts w:ascii="Aptos" w:hAnsi="Aptos" w:cs="Arial"/>
          <w:color w:val="000000" w:themeColor="text1"/>
          <w:sz w:val="24"/>
          <w:szCs w:val="24"/>
        </w:rPr>
        <w:t>, customers can contact barox on Tel: 01622 910044 Email: info@barox.uk or visit</w:t>
      </w:r>
      <w:r w:rsidRPr="00625352">
        <w:rPr>
          <w:rFonts w:ascii="Aptos" w:hAnsi="Aptos" w:cs="Arial"/>
          <w:color w:val="000000" w:themeColor="text1"/>
          <w:sz w:val="24"/>
          <w:szCs w:val="24"/>
        </w:rPr>
        <w:t xml:space="preserve"> </w:t>
      </w:r>
      <w:hyperlink r:id="rId11" w:history="1">
        <w:r w:rsidRPr="00625352">
          <w:rPr>
            <w:rStyle w:val="Hyperlink"/>
            <w:rFonts w:ascii="Aptos" w:hAnsi="Aptos" w:cs="Arial"/>
            <w:color w:val="000000" w:themeColor="text1"/>
            <w:sz w:val="24"/>
            <w:szCs w:val="24"/>
            <w:u w:val="none"/>
          </w:rPr>
          <w:t>www.barox.uk</w:t>
        </w:r>
      </w:hyperlink>
    </w:p>
    <w:p w14:paraId="234F87C2" w14:textId="77777777" w:rsidR="0066503E" w:rsidRPr="0066503E" w:rsidRDefault="0066503E" w:rsidP="0066503E">
      <w:pPr>
        <w:spacing w:after="0" w:line="360" w:lineRule="auto"/>
        <w:ind w:right="709"/>
        <w:jc w:val="both"/>
        <w:rPr>
          <w:rFonts w:ascii="Aptos" w:hAnsi="Aptos" w:cs="Arial"/>
          <w:color w:val="000000" w:themeColor="text1"/>
          <w:sz w:val="24"/>
          <w:szCs w:val="24"/>
        </w:rPr>
      </w:pPr>
    </w:p>
    <w:p w14:paraId="64D02134" w14:textId="49E9417A" w:rsidR="006E7787" w:rsidRDefault="004C27AD" w:rsidP="0066503E">
      <w:pPr>
        <w:widowControl w:val="0"/>
        <w:autoSpaceDE w:val="0"/>
        <w:autoSpaceDN w:val="0"/>
        <w:adjustRightInd w:val="0"/>
        <w:spacing w:after="200" w:line="360" w:lineRule="auto"/>
        <w:ind w:right="709"/>
        <w:jc w:val="both"/>
        <w:rPr>
          <w:rFonts w:ascii="Aptos" w:eastAsia="Calibri" w:hAnsi="Aptos" w:cs="Arial"/>
          <w:color w:val="000000"/>
          <w:sz w:val="24"/>
          <w:szCs w:val="24"/>
        </w:rPr>
      </w:pPr>
      <w:r w:rsidRPr="001E2AC0">
        <w:rPr>
          <w:rFonts w:ascii="Aptos" w:eastAsia="Calibri" w:hAnsi="Aptos" w:cs="Arial"/>
          <w:color w:val="000000"/>
          <w:sz w:val="24"/>
          <w:szCs w:val="24"/>
        </w:rPr>
        <w:t xml:space="preserve">               </w:t>
      </w:r>
    </w:p>
    <w:p w14:paraId="2836B49E" w14:textId="77777777" w:rsidR="0066503E" w:rsidRDefault="0066503E" w:rsidP="0066503E">
      <w:pPr>
        <w:widowControl w:val="0"/>
        <w:autoSpaceDE w:val="0"/>
        <w:autoSpaceDN w:val="0"/>
        <w:adjustRightInd w:val="0"/>
        <w:spacing w:after="200" w:line="360" w:lineRule="auto"/>
        <w:ind w:right="709"/>
        <w:jc w:val="both"/>
        <w:rPr>
          <w:rFonts w:ascii="Aptos" w:eastAsia="Calibri" w:hAnsi="Aptos" w:cs="Arial"/>
          <w:color w:val="000000"/>
          <w:sz w:val="24"/>
          <w:szCs w:val="24"/>
        </w:rPr>
      </w:pPr>
    </w:p>
    <w:p w14:paraId="11F983A1" w14:textId="788ED23F" w:rsidR="004C27AD" w:rsidRDefault="004C27AD" w:rsidP="006E7787">
      <w:pPr>
        <w:widowControl w:val="0"/>
        <w:autoSpaceDE w:val="0"/>
        <w:autoSpaceDN w:val="0"/>
        <w:adjustRightInd w:val="0"/>
        <w:spacing w:after="200" w:line="360" w:lineRule="auto"/>
        <w:ind w:left="2124" w:right="851" w:firstLine="708"/>
        <w:jc w:val="both"/>
        <w:rPr>
          <w:rFonts w:ascii="Aptos" w:eastAsia="Calibri" w:hAnsi="Aptos" w:cs="Arial"/>
          <w:color w:val="000000"/>
          <w:sz w:val="24"/>
          <w:szCs w:val="24"/>
        </w:rPr>
      </w:pPr>
      <w:r w:rsidRPr="001E2AC0">
        <w:rPr>
          <w:rFonts w:ascii="Aptos" w:eastAsia="Calibri" w:hAnsi="Aptos" w:cs="Arial"/>
          <w:color w:val="000000"/>
          <w:sz w:val="24"/>
          <w:szCs w:val="24"/>
        </w:rPr>
        <w:t xml:space="preserve">              </w:t>
      </w:r>
      <w:r w:rsidR="001E2AC0">
        <w:rPr>
          <w:rFonts w:ascii="Aptos" w:eastAsia="Calibri" w:hAnsi="Aptos" w:cs="Arial"/>
          <w:color w:val="000000"/>
          <w:sz w:val="24"/>
          <w:szCs w:val="24"/>
        </w:rPr>
        <w:t xml:space="preserve">         </w:t>
      </w:r>
      <w:r w:rsidRPr="001E2AC0">
        <w:rPr>
          <w:rFonts w:ascii="Aptos" w:eastAsia="Calibri" w:hAnsi="Aptos" w:cs="Arial"/>
          <w:color w:val="000000"/>
          <w:sz w:val="24"/>
          <w:szCs w:val="24"/>
        </w:rPr>
        <w:t xml:space="preserve"> - Ends </w:t>
      </w:r>
      <w:r w:rsidR="0066503E">
        <w:rPr>
          <w:rFonts w:ascii="Aptos" w:eastAsia="Calibri" w:hAnsi="Aptos" w:cs="Arial"/>
          <w:color w:val="000000"/>
          <w:sz w:val="24"/>
          <w:szCs w:val="24"/>
        </w:rPr>
        <w:t>-</w:t>
      </w:r>
    </w:p>
    <w:p w14:paraId="20D2A7A9" w14:textId="77777777" w:rsidR="0066503E" w:rsidRDefault="0066503E" w:rsidP="006E7787">
      <w:pPr>
        <w:widowControl w:val="0"/>
        <w:autoSpaceDE w:val="0"/>
        <w:autoSpaceDN w:val="0"/>
        <w:adjustRightInd w:val="0"/>
        <w:spacing w:after="200" w:line="360" w:lineRule="auto"/>
        <w:ind w:left="2124" w:right="851" w:firstLine="708"/>
        <w:jc w:val="both"/>
        <w:rPr>
          <w:rFonts w:ascii="Aptos" w:eastAsia="Calibri" w:hAnsi="Aptos" w:cs="Arial"/>
          <w:color w:val="000000"/>
          <w:sz w:val="24"/>
          <w:szCs w:val="24"/>
        </w:rPr>
      </w:pPr>
    </w:p>
    <w:p w14:paraId="684E3AE0" w14:textId="77777777" w:rsidR="001E2AC0" w:rsidRDefault="001E2AC0" w:rsidP="004C27AD">
      <w:pPr>
        <w:tabs>
          <w:tab w:val="left" w:pos="1134"/>
        </w:tabs>
        <w:ind w:right="851"/>
        <w:rPr>
          <w:rFonts w:ascii="Aptos" w:eastAsia="Times New Roman" w:hAnsi="Aptos" w:cs="Arial"/>
          <w:color w:val="000000"/>
          <w:sz w:val="24"/>
          <w:szCs w:val="24"/>
          <w:lang w:eastAsia="en-GB"/>
        </w:rPr>
      </w:pPr>
    </w:p>
    <w:p w14:paraId="007A60C6" w14:textId="5C058DB8" w:rsidR="004C27AD" w:rsidRPr="00534242" w:rsidRDefault="004C27AD" w:rsidP="004C27AD">
      <w:pPr>
        <w:tabs>
          <w:tab w:val="left" w:pos="1134"/>
        </w:tabs>
        <w:ind w:right="851"/>
        <w:rPr>
          <w:rFonts w:ascii="Aptos" w:eastAsia="Times New Roman" w:hAnsi="Aptos" w:cs="Arial"/>
          <w:b/>
          <w:bCs/>
          <w:color w:val="000000"/>
          <w:sz w:val="24"/>
          <w:szCs w:val="24"/>
          <w:lang w:eastAsia="en-GB"/>
        </w:rPr>
      </w:pPr>
      <w:r w:rsidRPr="00534242">
        <w:rPr>
          <w:rFonts w:ascii="Aptos" w:eastAsia="Times New Roman" w:hAnsi="Aptos" w:cs="Arial"/>
          <w:b/>
          <w:bCs/>
          <w:color w:val="000000"/>
          <w:sz w:val="24"/>
          <w:szCs w:val="24"/>
          <w:lang w:eastAsia="en-GB"/>
        </w:rPr>
        <w:t>For further information, please contact:</w:t>
      </w:r>
    </w:p>
    <w:p w14:paraId="4E0437A7" w14:textId="27A146C8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</w:rPr>
      </w:pPr>
      <w:r w:rsidRPr="001E2AC0">
        <w:rPr>
          <w:rFonts w:ascii="Aptos" w:eastAsia="Calibri" w:hAnsi="Aptos" w:cs="Arial"/>
          <w:color w:val="000000"/>
          <w:sz w:val="24"/>
          <w:szCs w:val="24"/>
        </w:rPr>
        <w:t>Rudolf Rohr</w:t>
      </w:r>
      <w:r w:rsidRPr="001E2AC0">
        <w:rPr>
          <w:rFonts w:ascii="Aptos" w:eastAsia="Calibri" w:hAnsi="Aptos" w:cs="Arial"/>
          <w:sz w:val="24"/>
          <w:szCs w:val="24"/>
        </w:rPr>
        <w:tab/>
        <w:t xml:space="preserve"> </w:t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  <w:t>Graeme Powell</w:t>
      </w:r>
    </w:p>
    <w:p w14:paraId="12D7E0C1" w14:textId="77777777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</w:rPr>
      </w:pPr>
      <w:r w:rsidRPr="001E2AC0">
        <w:rPr>
          <w:rFonts w:ascii="Aptos" w:eastAsia="Calibri" w:hAnsi="Aptos" w:cs="Arial"/>
          <w:color w:val="000000"/>
          <w:sz w:val="24"/>
          <w:szCs w:val="24"/>
        </w:rPr>
        <w:t>Co-founder &amp; Managing partner</w:t>
      </w:r>
      <w:r w:rsidRPr="001E2AC0">
        <w:rPr>
          <w:rFonts w:ascii="Aptos" w:eastAsia="Calibri" w:hAnsi="Aptos" w:cs="Arial"/>
          <w:sz w:val="24"/>
          <w:szCs w:val="24"/>
        </w:rPr>
        <w:tab/>
      </w:r>
      <w:r w:rsidRPr="001E2AC0">
        <w:rPr>
          <w:rFonts w:ascii="Aptos" w:eastAsia="Calibri" w:hAnsi="Aptos" w:cs="Arial"/>
          <w:sz w:val="24"/>
          <w:szCs w:val="24"/>
        </w:rPr>
        <w:tab/>
        <w:t>Director of PR &amp; marketing services</w:t>
      </w:r>
    </w:p>
    <w:p w14:paraId="7ED612D8" w14:textId="77777777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  <w:lang w:val="de-CH"/>
        </w:rPr>
      </w:pPr>
      <w:r w:rsidRPr="001E2AC0">
        <w:rPr>
          <w:rFonts w:ascii="Aptos" w:eastAsia="Calibri" w:hAnsi="Aptos" w:cs="Arial"/>
          <w:color w:val="000000"/>
          <w:sz w:val="24"/>
          <w:szCs w:val="24"/>
          <w:lang w:val="de-CH"/>
        </w:rPr>
        <w:t>barox Kommunikation AG</w:t>
      </w:r>
      <w:r w:rsidRPr="001E2AC0">
        <w:rPr>
          <w:rFonts w:ascii="Aptos" w:eastAsia="Calibri" w:hAnsi="Aptos" w:cs="Arial"/>
          <w:sz w:val="24"/>
          <w:szCs w:val="24"/>
          <w:lang w:val="de-CH"/>
        </w:rPr>
        <w:tab/>
      </w:r>
      <w:r w:rsidRPr="001E2AC0">
        <w:rPr>
          <w:rFonts w:ascii="Aptos" w:eastAsia="Calibri" w:hAnsi="Aptos" w:cs="Arial"/>
          <w:sz w:val="24"/>
          <w:szCs w:val="24"/>
          <w:lang w:val="de-CH"/>
        </w:rPr>
        <w:tab/>
      </w:r>
      <w:r w:rsidRPr="001E2AC0">
        <w:rPr>
          <w:rFonts w:ascii="Aptos" w:eastAsia="Calibri" w:hAnsi="Aptos" w:cs="Arial"/>
          <w:sz w:val="24"/>
          <w:szCs w:val="24"/>
          <w:lang w:val="de-CH"/>
        </w:rPr>
        <w:tab/>
        <w:t>GPM Ltd</w:t>
      </w:r>
    </w:p>
    <w:p w14:paraId="759DD44A" w14:textId="77777777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  <w:lang w:val="es-ES"/>
        </w:rPr>
      </w:pPr>
      <w:r w:rsidRPr="001E2AC0">
        <w:rPr>
          <w:rFonts w:ascii="Aptos" w:eastAsia="Calibri" w:hAnsi="Aptos" w:cs="Arial"/>
          <w:sz w:val="24"/>
          <w:szCs w:val="24"/>
          <w:lang w:val="es-ES"/>
        </w:rPr>
        <w:t>Tel: +41 56 210 4520</w:t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  <w:t>Tel: +44 (0)1765 608851</w:t>
      </w:r>
    </w:p>
    <w:p w14:paraId="42E60368" w14:textId="71AC0046" w:rsidR="004C27AD" w:rsidRPr="001E2AC0" w:rsidRDefault="004C27AD" w:rsidP="004C27AD">
      <w:pPr>
        <w:tabs>
          <w:tab w:val="left" w:pos="1134"/>
        </w:tabs>
        <w:spacing w:after="0" w:line="240" w:lineRule="auto"/>
        <w:ind w:right="851"/>
        <w:rPr>
          <w:rFonts w:ascii="Aptos" w:eastAsia="Calibri" w:hAnsi="Aptos" w:cs="Arial"/>
          <w:sz w:val="24"/>
          <w:szCs w:val="24"/>
        </w:rPr>
      </w:pPr>
      <w:r w:rsidRPr="001E2AC0">
        <w:rPr>
          <w:rFonts w:ascii="Aptos" w:eastAsia="Calibri" w:hAnsi="Aptos" w:cs="Arial"/>
          <w:sz w:val="24"/>
          <w:szCs w:val="24"/>
          <w:lang w:val="es-ES"/>
        </w:rPr>
        <w:t>Email: rohr.rudolf@barox.ch</w:t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</w:r>
      <w:r w:rsidRPr="001E2AC0">
        <w:rPr>
          <w:rFonts w:ascii="Aptos" w:eastAsia="Calibri" w:hAnsi="Aptos" w:cs="Arial"/>
          <w:sz w:val="24"/>
          <w:szCs w:val="24"/>
          <w:lang w:val="es-ES"/>
        </w:rPr>
        <w:tab/>
        <w:t>Email: graemepowell@gpm.org.uk</w:t>
      </w:r>
    </w:p>
    <w:p w14:paraId="0D1D959C" w14:textId="77777777" w:rsidR="004C27AD" w:rsidRPr="001E2AC0" w:rsidRDefault="004C27AD" w:rsidP="004C27AD">
      <w:pPr>
        <w:spacing w:after="0" w:line="240" w:lineRule="auto"/>
        <w:ind w:right="851"/>
        <w:rPr>
          <w:rFonts w:ascii="Aptos" w:eastAsia="Calibri" w:hAnsi="Aptos" w:cs="Arial"/>
          <w:sz w:val="24"/>
          <w:szCs w:val="24"/>
        </w:rPr>
      </w:pPr>
    </w:p>
    <w:p w14:paraId="43013992" w14:textId="77777777" w:rsidR="004C27AD" w:rsidRPr="001E2AC0" w:rsidRDefault="004C27AD" w:rsidP="004C27AD">
      <w:pPr>
        <w:spacing w:after="200" w:line="276" w:lineRule="auto"/>
        <w:ind w:right="851"/>
        <w:jc w:val="center"/>
        <w:rPr>
          <w:rFonts w:ascii="Aptos" w:eastAsia="Calibri" w:hAnsi="Aptos" w:cs="Arial"/>
          <w:color w:val="000000"/>
          <w:sz w:val="24"/>
          <w:szCs w:val="24"/>
        </w:rPr>
      </w:pPr>
    </w:p>
    <w:p w14:paraId="210A5CD9" w14:textId="77777777" w:rsidR="004C27AD" w:rsidRPr="001E2AC0" w:rsidRDefault="004C27AD" w:rsidP="004C27AD">
      <w:pPr>
        <w:ind w:right="851"/>
        <w:rPr>
          <w:rFonts w:ascii="Aptos" w:hAnsi="Aptos" w:cs="Arial"/>
          <w:color w:val="000000" w:themeColor="text1"/>
          <w:sz w:val="24"/>
          <w:szCs w:val="24"/>
        </w:rPr>
      </w:pPr>
    </w:p>
    <w:sectPr w:rsidR="004C27AD" w:rsidRPr="001E2AC0" w:rsidSect="006E7787">
      <w:headerReference w:type="default" r:id="rId12"/>
      <w:footerReference w:type="default" r:id="rId13"/>
      <w:pgSz w:w="11906" w:h="16838"/>
      <w:pgMar w:top="1793" w:right="566" w:bottom="1307" w:left="1417" w:header="56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2275" w14:textId="77777777" w:rsidR="007173A8" w:rsidRDefault="007173A8" w:rsidP="00863B7E">
      <w:pPr>
        <w:spacing w:after="0" w:line="240" w:lineRule="auto"/>
      </w:pPr>
      <w:r>
        <w:separator/>
      </w:r>
    </w:p>
  </w:endnote>
  <w:endnote w:type="continuationSeparator" w:id="0">
    <w:p w14:paraId="1C59276B" w14:textId="77777777" w:rsidR="007173A8" w:rsidRDefault="007173A8" w:rsidP="0086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 Frutiger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7C2A" w14:textId="77777777" w:rsidR="00212F0E" w:rsidRDefault="00212F0E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ed" w:sz="4" w:space="0" w:color="EAAF0F"/>
        <w:insideV w:val="dotted" w:sz="12" w:space="0" w:color="EAAF0F"/>
      </w:tblBorders>
      <w:tblLayout w:type="fixed"/>
      <w:tblLook w:val="04A0" w:firstRow="1" w:lastRow="0" w:firstColumn="1" w:lastColumn="0" w:noHBand="0" w:noVBand="1"/>
    </w:tblPr>
    <w:tblGrid>
      <w:gridCol w:w="2482"/>
      <w:gridCol w:w="2314"/>
      <w:gridCol w:w="2575"/>
      <w:gridCol w:w="2551"/>
    </w:tblGrid>
    <w:tr w:rsidR="00543638" w:rsidRPr="00E17583" w14:paraId="6D022DC2" w14:textId="77777777" w:rsidTr="001C7FA4">
      <w:trPr>
        <w:trHeight w:val="735"/>
      </w:trPr>
      <w:tc>
        <w:tcPr>
          <w:tcW w:w="2482" w:type="dxa"/>
        </w:tcPr>
        <w:p w14:paraId="44A060C2" w14:textId="77777777" w:rsidR="00543638" w:rsidRPr="001B5350" w:rsidRDefault="00543638" w:rsidP="00543638">
          <w:pPr>
            <w:pStyle w:val="Fuzeile"/>
            <w:rPr>
              <w:rFonts w:ascii="Aptos" w:hAnsi="Aptos"/>
              <w:b/>
              <w:sz w:val="16"/>
              <w:szCs w:val="16"/>
              <w:lang w:val="de-CH"/>
            </w:rPr>
          </w:pPr>
          <w:proofErr w:type="spellStart"/>
          <w:r w:rsidRPr="001B5350">
            <w:rPr>
              <w:rFonts w:ascii="Aptos" w:hAnsi="Aptos"/>
              <w:b/>
              <w:sz w:val="16"/>
              <w:szCs w:val="16"/>
              <w:lang w:val="de-CH"/>
            </w:rPr>
            <w:t>barox</w:t>
          </w:r>
          <w:proofErr w:type="spellEnd"/>
          <w:r w:rsidRPr="001B5350">
            <w:rPr>
              <w:rFonts w:ascii="Aptos" w:hAnsi="Aptos"/>
              <w:b/>
              <w:sz w:val="16"/>
              <w:szCs w:val="16"/>
              <w:lang w:val="de-CH"/>
            </w:rPr>
            <w:t xml:space="preserve"> Kommunikation AG</w:t>
          </w:r>
        </w:p>
        <w:p w14:paraId="5B0A6191" w14:textId="2E259A6A" w:rsidR="00543638" w:rsidRPr="001B5350" w:rsidRDefault="00543638" w:rsidP="00543638">
          <w:pPr>
            <w:pStyle w:val="Fuzeile"/>
            <w:rPr>
              <w:rFonts w:ascii="Aptos" w:hAnsi="Aptos"/>
              <w:b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b/>
              <w:sz w:val="16"/>
              <w:szCs w:val="16"/>
              <w:lang w:val="de-CH"/>
            </w:rPr>
            <w:t>Headquarters</w:t>
          </w:r>
        </w:p>
        <w:p w14:paraId="57ACC858" w14:textId="77777777" w:rsidR="00543638" w:rsidRPr="001B5350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sz w:val="16"/>
              <w:szCs w:val="16"/>
              <w:lang w:val="de-CH"/>
            </w:rPr>
            <w:t>Im Grund 15</w:t>
          </w:r>
        </w:p>
        <w:p w14:paraId="1A8EB7F4" w14:textId="77777777" w:rsidR="00543638" w:rsidRPr="004D2B09" w:rsidRDefault="00543638" w:rsidP="00543638">
          <w:pPr>
            <w:pStyle w:val="Fuzeile"/>
            <w:rPr>
              <w:rFonts w:ascii="Aptos" w:hAnsi="Aptos"/>
              <w:sz w:val="16"/>
              <w:szCs w:val="16"/>
            </w:rPr>
          </w:pPr>
          <w:r w:rsidRPr="004D2B09">
            <w:rPr>
              <w:rFonts w:ascii="Aptos" w:hAnsi="Aptos"/>
              <w:sz w:val="16"/>
              <w:szCs w:val="16"/>
            </w:rPr>
            <w:t>CH-5405 Baden-</w:t>
          </w:r>
          <w:proofErr w:type="spellStart"/>
          <w:r w:rsidRPr="004D2B09">
            <w:rPr>
              <w:rFonts w:ascii="Aptos" w:hAnsi="Aptos"/>
              <w:sz w:val="16"/>
              <w:szCs w:val="16"/>
            </w:rPr>
            <w:t>Dättwil</w:t>
          </w:r>
          <w:proofErr w:type="spellEnd"/>
        </w:p>
      </w:tc>
      <w:tc>
        <w:tcPr>
          <w:tcW w:w="2314" w:type="dxa"/>
        </w:tcPr>
        <w:p w14:paraId="7033D944" w14:textId="77777777" w:rsidR="00543638" w:rsidRPr="001B5350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1B5350">
            <w:rPr>
              <w:rFonts w:ascii="Aptos" w:hAnsi="Aptos"/>
              <w:sz w:val="16"/>
              <w:szCs w:val="16"/>
              <w:lang w:val="de-CH"/>
            </w:rPr>
            <w:t>T: +41 56 511 10 30</w:t>
          </w:r>
        </w:p>
        <w:p w14:paraId="1022E670" w14:textId="77777777" w:rsidR="00543638" w:rsidRPr="00B6167B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DE"/>
            </w:rPr>
          </w:pPr>
          <w:r w:rsidRPr="00B6167B">
            <w:rPr>
              <w:rFonts w:ascii="Aptos" w:hAnsi="Aptos"/>
              <w:sz w:val="16"/>
              <w:szCs w:val="16"/>
              <w:lang w:val="de-DE"/>
            </w:rPr>
            <w:t>E: mail@barox.ch</w:t>
          </w:r>
          <w:r w:rsidRPr="00B6167B">
            <w:rPr>
              <w:rFonts w:ascii="Aptos" w:hAnsi="Aptos"/>
              <w:sz w:val="16"/>
              <w:szCs w:val="16"/>
              <w:lang w:val="de-DE"/>
            </w:rPr>
            <w:br/>
            <w:t>W: barox.ch</w:t>
          </w:r>
        </w:p>
      </w:tc>
      <w:tc>
        <w:tcPr>
          <w:tcW w:w="2575" w:type="dxa"/>
        </w:tcPr>
        <w:p w14:paraId="25EF1D59" w14:textId="45C85341" w:rsidR="00543638" w:rsidRDefault="00543638" w:rsidP="00543638">
          <w:pPr>
            <w:pStyle w:val="Fuzeile"/>
            <w:rPr>
              <w:rFonts w:ascii="Aptos" w:hAnsi="Aptos"/>
              <w:b/>
              <w:sz w:val="16"/>
              <w:szCs w:val="16"/>
            </w:rPr>
          </w:pPr>
          <w:proofErr w:type="spellStart"/>
          <w:r w:rsidRPr="00B270FE">
            <w:rPr>
              <w:rFonts w:ascii="Aptos" w:hAnsi="Aptos"/>
              <w:b/>
              <w:sz w:val="16"/>
              <w:szCs w:val="16"/>
            </w:rPr>
            <w:t>barox</w:t>
          </w:r>
          <w:proofErr w:type="spellEnd"/>
          <w:r w:rsidRPr="00B270FE">
            <w:rPr>
              <w:rFonts w:ascii="Aptos" w:hAnsi="Aptos"/>
              <w:b/>
              <w:sz w:val="16"/>
              <w:szCs w:val="16"/>
            </w:rPr>
            <w:t xml:space="preserve"> </w:t>
          </w:r>
          <w:proofErr w:type="spellStart"/>
          <w:r w:rsidRPr="00B270FE">
            <w:rPr>
              <w:rFonts w:ascii="Aptos" w:hAnsi="Aptos"/>
              <w:b/>
              <w:sz w:val="16"/>
              <w:szCs w:val="16"/>
            </w:rPr>
            <w:t>Kommunikation</w:t>
          </w:r>
          <w:proofErr w:type="spellEnd"/>
          <w:r w:rsidRPr="00B270FE">
            <w:rPr>
              <w:rFonts w:ascii="Aptos" w:hAnsi="Aptos"/>
              <w:b/>
              <w:sz w:val="16"/>
              <w:szCs w:val="16"/>
            </w:rPr>
            <w:t xml:space="preserve"> </w:t>
          </w:r>
          <w:r w:rsidR="007F4F7C">
            <w:rPr>
              <w:rFonts w:ascii="Aptos" w:hAnsi="Aptos"/>
              <w:b/>
              <w:sz w:val="16"/>
              <w:szCs w:val="16"/>
            </w:rPr>
            <w:t>AG</w:t>
          </w:r>
        </w:p>
        <w:p w14:paraId="1C2903D3" w14:textId="2FF974F7" w:rsidR="007F4F7C" w:rsidRPr="00B270FE" w:rsidRDefault="007F4F7C" w:rsidP="00543638">
          <w:pPr>
            <w:pStyle w:val="Fuzeile"/>
            <w:rPr>
              <w:rFonts w:ascii="Aptos" w:hAnsi="Aptos"/>
              <w:b/>
              <w:sz w:val="16"/>
              <w:szCs w:val="16"/>
            </w:rPr>
          </w:pPr>
          <w:r>
            <w:rPr>
              <w:rFonts w:ascii="Aptos" w:hAnsi="Aptos"/>
              <w:b/>
              <w:sz w:val="16"/>
              <w:szCs w:val="16"/>
            </w:rPr>
            <w:t>UK &amp; Eire</w:t>
          </w:r>
        </w:p>
        <w:p w14:paraId="61459DD2" w14:textId="7F2B4D59" w:rsidR="00543638" w:rsidRPr="002C04C7" w:rsidRDefault="00543638" w:rsidP="00543638">
          <w:pPr>
            <w:pStyle w:val="Fuzeile"/>
            <w:rPr>
              <w:rFonts w:ascii="Aptos" w:hAnsi="Aptos" w:cstheme="majorHAnsi"/>
              <w:sz w:val="16"/>
              <w:szCs w:val="16"/>
            </w:rPr>
          </w:pPr>
        </w:p>
        <w:p w14:paraId="46C46DDC" w14:textId="7B4C9762" w:rsidR="00543638" w:rsidRPr="00086D84" w:rsidRDefault="00543638" w:rsidP="00543638">
          <w:pPr>
            <w:pStyle w:val="Fuzeile"/>
            <w:rPr>
              <w:rFonts w:ascii="Univers Condensed" w:hAnsi="Univers Condensed"/>
              <w:sz w:val="14"/>
              <w:szCs w:val="14"/>
            </w:rPr>
          </w:pPr>
        </w:p>
      </w:tc>
      <w:tc>
        <w:tcPr>
          <w:tcW w:w="2551" w:type="dxa"/>
        </w:tcPr>
        <w:p w14:paraId="78B77253" w14:textId="7AE6B6FF" w:rsidR="00543638" w:rsidRPr="00062C74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r w:rsidRPr="00062C74">
            <w:rPr>
              <w:rFonts w:ascii="Aptos" w:hAnsi="Aptos"/>
              <w:sz w:val="16"/>
              <w:szCs w:val="16"/>
              <w:lang w:val="de-CH"/>
            </w:rPr>
            <w:t>T: +</w:t>
          </w:r>
          <w:r w:rsidR="007F4F7C" w:rsidRPr="00062C74">
            <w:rPr>
              <w:rFonts w:ascii="Aptos" w:hAnsi="Aptos"/>
              <w:sz w:val="16"/>
              <w:szCs w:val="16"/>
              <w:lang w:val="de-CH"/>
            </w:rPr>
            <w:t>44(0)1622 910044</w:t>
          </w:r>
          <w:r w:rsidRPr="00062C74">
            <w:rPr>
              <w:rFonts w:ascii="Aptos" w:hAnsi="Aptos"/>
              <w:sz w:val="16"/>
              <w:szCs w:val="16"/>
              <w:lang w:val="de-CH"/>
            </w:rPr>
            <w:t xml:space="preserve">             </w:t>
          </w:r>
        </w:p>
        <w:p w14:paraId="30A9DF73" w14:textId="43E18C04" w:rsidR="00543638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fr-CH"/>
            </w:rPr>
          </w:pPr>
          <w:r w:rsidRPr="00062C74">
            <w:rPr>
              <w:rFonts w:ascii="Aptos" w:hAnsi="Aptos"/>
              <w:sz w:val="16"/>
              <w:szCs w:val="16"/>
              <w:lang w:val="de-CH"/>
            </w:rPr>
            <w:t xml:space="preserve">E: 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info</w:t>
          </w:r>
          <w:r w:rsidRPr="00C1460A">
            <w:rPr>
              <w:rFonts w:ascii="Aptos" w:hAnsi="Aptos"/>
              <w:sz w:val="16"/>
              <w:szCs w:val="16"/>
              <w:lang w:val="fr-CH"/>
            </w:rPr>
            <w:t>@barox.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uk</w:t>
          </w:r>
        </w:p>
        <w:p w14:paraId="7FEE1E02" w14:textId="05B97789" w:rsidR="00543638" w:rsidRPr="00062C74" w:rsidRDefault="00543638" w:rsidP="00543638">
          <w:pPr>
            <w:pStyle w:val="Fuzeile"/>
            <w:rPr>
              <w:rFonts w:ascii="Aptos" w:hAnsi="Aptos"/>
              <w:sz w:val="16"/>
              <w:szCs w:val="16"/>
              <w:lang w:val="de-CH"/>
            </w:rPr>
          </w:pPr>
          <w:proofErr w:type="gramStart"/>
          <w:r>
            <w:rPr>
              <w:rFonts w:ascii="Aptos" w:hAnsi="Aptos"/>
              <w:sz w:val="16"/>
              <w:szCs w:val="16"/>
              <w:lang w:val="fr-CH"/>
            </w:rPr>
            <w:t>W:</w:t>
          </w:r>
          <w:proofErr w:type="gramEnd"/>
          <w:r>
            <w:rPr>
              <w:rFonts w:ascii="Aptos" w:hAnsi="Aptos"/>
              <w:sz w:val="16"/>
              <w:szCs w:val="16"/>
              <w:lang w:val="fr-CH"/>
            </w:rPr>
            <w:t xml:space="preserve"> barox.</w:t>
          </w:r>
          <w:r w:rsidR="007F4F7C">
            <w:rPr>
              <w:rFonts w:ascii="Aptos" w:hAnsi="Aptos"/>
              <w:sz w:val="16"/>
              <w:szCs w:val="16"/>
              <w:lang w:val="fr-CH"/>
            </w:rPr>
            <w:t>uk</w:t>
          </w:r>
        </w:p>
      </w:tc>
    </w:tr>
  </w:tbl>
  <w:p w14:paraId="25F79C1E" w14:textId="77777777" w:rsidR="00863B7E" w:rsidRPr="00062C74" w:rsidRDefault="00863B7E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FA44" w14:textId="77777777" w:rsidR="007173A8" w:rsidRDefault="007173A8" w:rsidP="00863B7E">
      <w:pPr>
        <w:spacing w:after="0" w:line="240" w:lineRule="auto"/>
      </w:pPr>
      <w:r>
        <w:separator/>
      </w:r>
    </w:p>
  </w:footnote>
  <w:footnote w:type="continuationSeparator" w:id="0">
    <w:p w14:paraId="409BC4FA" w14:textId="77777777" w:rsidR="007173A8" w:rsidRDefault="007173A8" w:rsidP="0086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D09E" w14:textId="5AD18EA9" w:rsidR="003F0FB3" w:rsidRPr="007B791D" w:rsidRDefault="00936ED3" w:rsidP="00354E9A">
    <w:pPr>
      <w:pStyle w:val="Kopfzeile"/>
      <w:spacing w:before="120"/>
      <w:ind w:right="992"/>
    </w:pPr>
    <w:r>
      <w:tab/>
    </w:r>
    <w:r w:rsidR="003F0FB3">
      <w:rPr>
        <w:noProof/>
      </w:rPr>
      <w:drawing>
        <wp:inline distT="0" distB="0" distL="0" distR="0" wp14:anchorId="6A961B52" wp14:editId="423711BE">
          <wp:extent cx="1600200" cy="377952"/>
          <wp:effectExtent l="0" t="0" r="0" b="3175"/>
          <wp:docPr id="116847065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616" cy="392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2032B"/>
    <w:multiLevelType w:val="hybridMultilevel"/>
    <w:tmpl w:val="4DF4F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AE"/>
    <w:rsid w:val="00000C0D"/>
    <w:rsid w:val="0000229A"/>
    <w:rsid w:val="00013685"/>
    <w:rsid w:val="000168EA"/>
    <w:rsid w:val="0003685C"/>
    <w:rsid w:val="0005660B"/>
    <w:rsid w:val="000574C9"/>
    <w:rsid w:val="00062C74"/>
    <w:rsid w:val="00076866"/>
    <w:rsid w:val="00086D84"/>
    <w:rsid w:val="000A3E25"/>
    <w:rsid w:val="000B2878"/>
    <w:rsid w:val="000C61A3"/>
    <w:rsid w:val="001058BF"/>
    <w:rsid w:val="00117E5F"/>
    <w:rsid w:val="001238AF"/>
    <w:rsid w:val="001313A1"/>
    <w:rsid w:val="001422CB"/>
    <w:rsid w:val="00156507"/>
    <w:rsid w:val="00166868"/>
    <w:rsid w:val="00175A2B"/>
    <w:rsid w:val="001A51EA"/>
    <w:rsid w:val="001B4873"/>
    <w:rsid w:val="001B5350"/>
    <w:rsid w:val="001C2DF5"/>
    <w:rsid w:val="001D23D2"/>
    <w:rsid w:val="001E2AC0"/>
    <w:rsid w:val="001E4D60"/>
    <w:rsid w:val="00212F0E"/>
    <w:rsid w:val="002160D4"/>
    <w:rsid w:val="00251D64"/>
    <w:rsid w:val="002556DD"/>
    <w:rsid w:val="00266EAF"/>
    <w:rsid w:val="002701AA"/>
    <w:rsid w:val="00273F3C"/>
    <w:rsid w:val="00286FCC"/>
    <w:rsid w:val="002879D9"/>
    <w:rsid w:val="00295DE0"/>
    <w:rsid w:val="002C04C7"/>
    <w:rsid w:val="002F7070"/>
    <w:rsid w:val="003001C7"/>
    <w:rsid w:val="00300B1C"/>
    <w:rsid w:val="0031300B"/>
    <w:rsid w:val="00321599"/>
    <w:rsid w:val="00330622"/>
    <w:rsid w:val="003333B0"/>
    <w:rsid w:val="0033421E"/>
    <w:rsid w:val="00354E9A"/>
    <w:rsid w:val="003979CE"/>
    <w:rsid w:val="003A2CE4"/>
    <w:rsid w:val="003B207F"/>
    <w:rsid w:val="003F0FB3"/>
    <w:rsid w:val="00412544"/>
    <w:rsid w:val="00414B07"/>
    <w:rsid w:val="00420B2D"/>
    <w:rsid w:val="00422C7B"/>
    <w:rsid w:val="004271B0"/>
    <w:rsid w:val="00430BA0"/>
    <w:rsid w:val="00450FF8"/>
    <w:rsid w:val="00452E6B"/>
    <w:rsid w:val="004605FF"/>
    <w:rsid w:val="004612CB"/>
    <w:rsid w:val="0046333F"/>
    <w:rsid w:val="004778D9"/>
    <w:rsid w:val="00492221"/>
    <w:rsid w:val="00497666"/>
    <w:rsid w:val="004A2493"/>
    <w:rsid w:val="004A3660"/>
    <w:rsid w:val="004B0F6F"/>
    <w:rsid w:val="004B2C90"/>
    <w:rsid w:val="004C1E93"/>
    <w:rsid w:val="004C27AD"/>
    <w:rsid w:val="004C3F09"/>
    <w:rsid w:val="004D0DF6"/>
    <w:rsid w:val="004D2B09"/>
    <w:rsid w:val="004D7107"/>
    <w:rsid w:val="004F6E78"/>
    <w:rsid w:val="00503BBB"/>
    <w:rsid w:val="005050AE"/>
    <w:rsid w:val="005103D5"/>
    <w:rsid w:val="00534242"/>
    <w:rsid w:val="005412DE"/>
    <w:rsid w:val="00543638"/>
    <w:rsid w:val="005436D2"/>
    <w:rsid w:val="00572D86"/>
    <w:rsid w:val="00576BF4"/>
    <w:rsid w:val="00586B03"/>
    <w:rsid w:val="005A67E2"/>
    <w:rsid w:val="005A7F44"/>
    <w:rsid w:val="005B590C"/>
    <w:rsid w:val="005C028C"/>
    <w:rsid w:val="005C2FB4"/>
    <w:rsid w:val="005C3BE0"/>
    <w:rsid w:val="005C3D78"/>
    <w:rsid w:val="005C7E59"/>
    <w:rsid w:val="005F4C07"/>
    <w:rsid w:val="005F591A"/>
    <w:rsid w:val="005F6146"/>
    <w:rsid w:val="00600146"/>
    <w:rsid w:val="00625352"/>
    <w:rsid w:val="00627D4F"/>
    <w:rsid w:val="006322BB"/>
    <w:rsid w:val="00647CF0"/>
    <w:rsid w:val="00652EE5"/>
    <w:rsid w:val="00663956"/>
    <w:rsid w:val="0066503E"/>
    <w:rsid w:val="006677C0"/>
    <w:rsid w:val="006A0965"/>
    <w:rsid w:val="006A7AD3"/>
    <w:rsid w:val="006B078F"/>
    <w:rsid w:val="006C145B"/>
    <w:rsid w:val="006E1668"/>
    <w:rsid w:val="006E7787"/>
    <w:rsid w:val="007173A8"/>
    <w:rsid w:val="00721AAA"/>
    <w:rsid w:val="00726039"/>
    <w:rsid w:val="00731D52"/>
    <w:rsid w:val="00747B14"/>
    <w:rsid w:val="00750E42"/>
    <w:rsid w:val="007657F5"/>
    <w:rsid w:val="00774A1E"/>
    <w:rsid w:val="00792887"/>
    <w:rsid w:val="00792C08"/>
    <w:rsid w:val="007B418F"/>
    <w:rsid w:val="007B791D"/>
    <w:rsid w:val="007C586C"/>
    <w:rsid w:val="007D5C39"/>
    <w:rsid w:val="007F4F7C"/>
    <w:rsid w:val="00826A6C"/>
    <w:rsid w:val="0083454D"/>
    <w:rsid w:val="00846138"/>
    <w:rsid w:val="008569AC"/>
    <w:rsid w:val="008614E6"/>
    <w:rsid w:val="00861889"/>
    <w:rsid w:val="00863B7E"/>
    <w:rsid w:val="0087656A"/>
    <w:rsid w:val="00883620"/>
    <w:rsid w:val="00891B6E"/>
    <w:rsid w:val="008C2B40"/>
    <w:rsid w:val="008C515A"/>
    <w:rsid w:val="008E01D2"/>
    <w:rsid w:val="008E21BE"/>
    <w:rsid w:val="008E7846"/>
    <w:rsid w:val="008F62EE"/>
    <w:rsid w:val="00911FB6"/>
    <w:rsid w:val="0092178B"/>
    <w:rsid w:val="00936ED3"/>
    <w:rsid w:val="00945BF9"/>
    <w:rsid w:val="009A3912"/>
    <w:rsid w:val="009A59C5"/>
    <w:rsid w:val="009B0707"/>
    <w:rsid w:val="009B1DC4"/>
    <w:rsid w:val="009C533B"/>
    <w:rsid w:val="009D7401"/>
    <w:rsid w:val="009E16AE"/>
    <w:rsid w:val="009F5EBD"/>
    <w:rsid w:val="00A06962"/>
    <w:rsid w:val="00A14736"/>
    <w:rsid w:val="00A2199E"/>
    <w:rsid w:val="00A43393"/>
    <w:rsid w:val="00A74302"/>
    <w:rsid w:val="00A80FD6"/>
    <w:rsid w:val="00A8117A"/>
    <w:rsid w:val="00A9104C"/>
    <w:rsid w:val="00A95F7C"/>
    <w:rsid w:val="00AB7F59"/>
    <w:rsid w:val="00AC0E09"/>
    <w:rsid w:val="00AF1617"/>
    <w:rsid w:val="00B047C7"/>
    <w:rsid w:val="00B20BEB"/>
    <w:rsid w:val="00B270FE"/>
    <w:rsid w:val="00B30388"/>
    <w:rsid w:val="00B330ED"/>
    <w:rsid w:val="00B429FE"/>
    <w:rsid w:val="00B6167B"/>
    <w:rsid w:val="00B9412C"/>
    <w:rsid w:val="00BA07DD"/>
    <w:rsid w:val="00BA0985"/>
    <w:rsid w:val="00C008F2"/>
    <w:rsid w:val="00C074B4"/>
    <w:rsid w:val="00C1460A"/>
    <w:rsid w:val="00C37F4B"/>
    <w:rsid w:val="00C47339"/>
    <w:rsid w:val="00C477E7"/>
    <w:rsid w:val="00CE57A7"/>
    <w:rsid w:val="00CF211D"/>
    <w:rsid w:val="00CF236C"/>
    <w:rsid w:val="00D14F32"/>
    <w:rsid w:val="00D3003F"/>
    <w:rsid w:val="00D3491D"/>
    <w:rsid w:val="00D839E2"/>
    <w:rsid w:val="00D865F4"/>
    <w:rsid w:val="00D90639"/>
    <w:rsid w:val="00D97866"/>
    <w:rsid w:val="00DC7B6D"/>
    <w:rsid w:val="00DF29C8"/>
    <w:rsid w:val="00E16C86"/>
    <w:rsid w:val="00E17583"/>
    <w:rsid w:val="00E27235"/>
    <w:rsid w:val="00E476BE"/>
    <w:rsid w:val="00E52077"/>
    <w:rsid w:val="00E72D41"/>
    <w:rsid w:val="00E942B4"/>
    <w:rsid w:val="00EA3A61"/>
    <w:rsid w:val="00EA5FFF"/>
    <w:rsid w:val="00EC12D0"/>
    <w:rsid w:val="00ED4EE0"/>
    <w:rsid w:val="00EE0AC0"/>
    <w:rsid w:val="00F1197A"/>
    <w:rsid w:val="00F3201B"/>
    <w:rsid w:val="00F34906"/>
    <w:rsid w:val="00F357F2"/>
    <w:rsid w:val="00F430A4"/>
    <w:rsid w:val="00F73CF2"/>
    <w:rsid w:val="00F74176"/>
    <w:rsid w:val="00F77BBA"/>
    <w:rsid w:val="00F90935"/>
    <w:rsid w:val="00F93ACB"/>
    <w:rsid w:val="00F94C09"/>
    <w:rsid w:val="00FB177B"/>
    <w:rsid w:val="00FB32F9"/>
    <w:rsid w:val="00FB5B8B"/>
    <w:rsid w:val="00FB6624"/>
    <w:rsid w:val="00FC4081"/>
    <w:rsid w:val="00FC6B86"/>
    <w:rsid w:val="00FC7D2F"/>
    <w:rsid w:val="00FD7495"/>
    <w:rsid w:val="00FF639B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7C031"/>
  <w15:chartTrackingRefBased/>
  <w15:docId w15:val="{7C829354-5FEC-4ADE-80C4-C09EF94D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DE0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3B7E"/>
  </w:style>
  <w:style w:type="paragraph" w:styleId="Fuzeile">
    <w:name w:val="footer"/>
    <w:basedOn w:val="Standard"/>
    <w:link w:val="FuzeileZchn"/>
    <w:uiPriority w:val="99"/>
    <w:unhideWhenUsed/>
    <w:rsid w:val="0086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3B7E"/>
  </w:style>
  <w:style w:type="table" w:styleId="Tabellenraster">
    <w:name w:val="Table Grid"/>
    <w:basedOn w:val="NormaleTabelle"/>
    <w:uiPriority w:val="39"/>
    <w:rsid w:val="0008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86D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6D84"/>
    <w:rPr>
      <w:color w:val="808080"/>
      <w:shd w:val="clear" w:color="auto" w:fill="E6E6E6"/>
    </w:rPr>
  </w:style>
  <w:style w:type="paragraph" w:customStyle="1" w:styleId="OffAnzahl">
    <w:name w:val="Off. Anzahl"/>
    <w:basedOn w:val="Standard"/>
    <w:rsid w:val="00086D84"/>
    <w:pPr>
      <w:tabs>
        <w:tab w:val="right" w:pos="960"/>
        <w:tab w:val="left" w:pos="1400"/>
        <w:tab w:val="right" w:pos="8240"/>
        <w:tab w:val="right" w:pos="9660"/>
      </w:tabs>
      <w:spacing w:after="0" w:line="240" w:lineRule="auto"/>
    </w:pPr>
    <w:rPr>
      <w:rFonts w:ascii="L Frutiger Light" w:eastAsia="Times New Roman" w:hAnsi="L Frutiger Light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84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047C7"/>
    <w:pPr>
      <w:spacing w:after="0" w:line="240" w:lineRule="auto"/>
    </w:pPr>
  </w:style>
  <w:style w:type="paragraph" w:customStyle="1" w:styleId="Default">
    <w:name w:val="Default"/>
    <w:rsid w:val="001238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2160D4"/>
    <w:pPr>
      <w:spacing w:after="0" w:line="240" w:lineRule="auto"/>
    </w:pPr>
    <w:rPr>
      <w:lang w:val="en-GB"/>
    </w:rPr>
  </w:style>
  <w:style w:type="character" w:styleId="Fett">
    <w:name w:val="Strong"/>
    <w:basedOn w:val="Absatz-Standardschriftart"/>
    <w:uiPriority w:val="22"/>
    <w:qFormat/>
    <w:rsid w:val="004C27A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3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53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5350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3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35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rox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allmeier.com/products/softwa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263c4-c161-4584-8689-19684fe015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56D8DB8DFF14BAD685B3F295778AB" ma:contentTypeVersion="15" ma:contentTypeDescription="Ein neues Dokument erstellen." ma:contentTypeScope="" ma:versionID="8d90d1525ca92d507839f03917ee22dd">
  <xsd:schema xmlns:xsd="http://www.w3.org/2001/XMLSchema" xmlns:xs="http://www.w3.org/2001/XMLSchema" xmlns:p="http://schemas.microsoft.com/office/2006/metadata/properties" xmlns:ns3="115dc8ac-9ee1-43f5-b26b-48d58a93e8c3" xmlns:ns4="7ce263c4-c161-4584-8689-19684fe015a5" targetNamespace="http://schemas.microsoft.com/office/2006/metadata/properties" ma:root="true" ma:fieldsID="c8b67a9ab79907f6110e85ffa7b92cdf" ns3:_="" ns4:_="">
    <xsd:import namespace="115dc8ac-9ee1-43f5-b26b-48d58a93e8c3"/>
    <xsd:import namespace="7ce263c4-c161-4584-8689-19684fe015a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dc8ac-9ee1-43f5-b26b-48d58a93e8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263c4-c161-4584-8689-19684fe01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AFD85-2951-45C1-A39A-C47EE8E268A5}">
  <ds:schemaRefs>
    <ds:schemaRef ds:uri="http://schemas.microsoft.com/office/2006/metadata/properties"/>
    <ds:schemaRef ds:uri="http://schemas.microsoft.com/office/infopath/2007/PartnerControls"/>
    <ds:schemaRef ds:uri="7ce263c4-c161-4584-8689-19684fe015a5"/>
  </ds:schemaRefs>
</ds:datastoreItem>
</file>

<file path=customXml/itemProps2.xml><?xml version="1.0" encoding="utf-8"?>
<ds:datastoreItem xmlns:ds="http://schemas.openxmlformats.org/officeDocument/2006/customXml" ds:itemID="{5C6DF6F3-6722-4BF8-80CF-DD7FF8147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dc8ac-9ee1-43f5-b26b-48d58a93e8c3"/>
    <ds:schemaRef ds:uri="7ce263c4-c161-4584-8689-19684fe01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7F443-0A7A-44A8-8761-0F1427230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4115</Characters>
  <Application>Microsoft Office Word</Application>
  <DocSecurity>4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Powell</dc:creator>
  <cp:keywords/>
  <dc:description/>
  <cp:lastModifiedBy>Christian Frey</cp:lastModifiedBy>
  <cp:revision>2</cp:revision>
  <cp:lastPrinted>2025-10-17T08:43:00Z</cp:lastPrinted>
  <dcterms:created xsi:type="dcterms:W3CDTF">2026-03-19T10:29:00Z</dcterms:created>
  <dcterms:modified xsi:type="dcterms:W3CDTF">2026-03-19T10:29:00Z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0x0101006F056D8DB8DFF14BAD685B3F295778AB</vt:lpwstr>
  </property>
</Properties>
</file>