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1F4963" w14:textId="44918BC0" w:rsidR="00ED570A" w:rsidRPr="00ED2DD4" w:rsidRDefault="000206AC" w:rsidP="00ED570A">
      <w:pPr>
        <w:pStyle w:val="berschrift1"/>
        <w:rPr>
          <w:color w:val="000000"/>
        </w:rPr>
      </w:pPr>
      <w:r>
        <w:rPr>
          <w:color w:val="000000"/>
        </w:rPr>
        <w:t>UP-EXT-Set</w:t>
      </w:r>
    </w:p>
    <w:p w14:paraId="754F1C13" w14:textId="77777777" w:rsidR="00ED570A" w:rsidRPr="00ED2DD4" w:rsidRDefault="00ED570A" w:rsidP="00ED570A">
      <w:pPr>
        <w:pStyle w:val="berschrift2"/>
        <w:rPr>
          <w:color w:val="000000"/>
        </w:rPr>
      </w:pPr>
      <w:r w:rsidRPr="00ED2DD4">
        <w:rPr>
          <w:color w:val="000000"/>
        </w:rPr>
        <w:t>Kurzbeschreibung</w:t>
      </w:r>
    </w:p>
    <w:p w14:paraId="76F4FF2F" w14:textId="4B7C2B8D" w:rsidR="008C04F0" w:rsidRDefault="000206AC" w:rsidP="00ED570A">
      <w:pPr>
        <w:rPr>
          <w:color w:val="000000"/>
        </w:rPr>
      </w:pPr>
      <w:r>
        <w:rPr>
          <w:color w:val="000000"/>
        </w:rPr>
        <w:t xml:space="preserve">IP- und </w:t>
      </w:r>
      <w:proofErr w:type="spellStart"/>
      <w:r>
        <w:rPr>
          <w:color w:val="000000"/>
        </w:rPr>
        <w:t>PoE+Extender</w:t>
      </w:r>
      <w:proofErr w:type="spellEnd"/>
      <w:r>
        <w:rPr>
          <w:color w:val="000000"/>
        </w:rPr>
        <w:t xml:space="preserve"> für Datenkabel, Telefonkabel und Koaxialkabel. System bestehend aus Sender und Empfänger.</w:t>
      </w:r>
    </w:p>
    <w:p w14:paraId="2FEE98B3" w14:textId="77777777" w:rsidR="008C04F0" w:rsidRPr="00ED2DD4" w:rsidRDefault="008C04F0" w:rsidP="008C04F0">
      <w:pPr>
        <w:pStyle w:val="berschrift2"/>
        <w:rPr>
          <w:color w:val="000000"/>
        </w:rPr>
      </w:pPr>
      <w:r>
        <w:rPr>
          <w:color w:val="000000"/>
        </w:rPr>
        <w:t>Funktion</w:t>
      </w:r>
    </w:p>
    <w:p w14:paraId="6F64D0C8" w14:textId="3886B4DA" w:rsidR="00ED570A" w:rsidRPr="00ED2DD4" w:rsidRDefault="00ED570A" w:rsidP="00ED570A">
      <w:pPr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 xml:space="preserve">Mit dem </w:t>
      </w:r>
      <w:proofErr w:type="spellStart"/>
      <w:r>
        <w:rPr>
          <w:rFonts w:cs="Arial"/>
          <w:color w:val="000000"/>
          <w:szCs w:val="20"/>
        </w:rPr>
        <w:t>Gerät</w:t>
      </w:r>
      <w:r w:rsidR="000206AC">
        <w:rPr>
          <w:rFonts w:cs="Arial"/>
          <w:color w:val="000000"/>
          <w:szCs w:val="20"/>
        </w:rPr>
        <w:t>eppar</w:t>
      </w:r>
      <w:proofErr w:type="spellEnd"/>
      <w:r>
        <w:rPr>
          <w:rFonts w:cs="Arial"/>
          <w:color w:val="000000"/>
          <w:szCs w:val="20"/>
        </w:rPr>
        <w:t xml:space="preserve"> können IP-Signale </w:t>
      </w:r>
      <w:r w:rsidR="000206AC">
        <w:rPr>
          <w:rFonts w:cs="Arial"/>
          <w:color w:val="000000"/>
          <w:szCs w:val="20"/>
        </w:rPr>
        <w:t xml:space="preserve">und das </w:t>
      </w:r>
      <w:proofErr w:type="spellStart"/>
      <w:r w:rsidR="000206AC">
        <w:rPr>
          <w:rFonts w:cs="Arial"/>
          <w:color w:val="000000"/>
          <w:szCs w:val="20"/>
        </w:rPr>
        <w:t>PoE</w:t>
      </w:r>
      <w:proofErr w:type="spellEnd"/>
      <w:r w:rsidR="000206AC">
        <w:rPr>
          <w:rFonts w:cs="Arial"/>
          <w:color w:val="000000"/>
          <w:szCs w:val="20"/>
        </w:rPr>
        <w:t xml:space="preserve"> </w:t>
      </w:r>
      <w:r>
        <w:rPr>
          <w:rFonts w:cs="Arial"/>
          <w:color w:val="000000"/>
          <w:szCs w:val="20"/>
        </w:rPr>
        <w:t xml:space="preserve">mit </w:t>
      </w:r>
      <w:r w:rsidR="000206AC">
        <w:rPr>
          <w:rFonts w:cs="Arial"/>
          <w:color w:val="000000"/>
          <w:szCs w:val="20"/>
        </w:rPr>
        <w:t xml:space="preserve">Daten-, Telefon- oder </w:t>
      </w:r>
      <w:r>
        <w:rPr>
          <w:rFonts w:cs="Arial"/>
          <w:color w:val="000000"/>
          <w:szCs w:val="20"/>
        </w:rPr>
        <w:t>Koaxial</w:t>
      </w:r>
      <w:r w:rsidR="000206AC">
        <w:rPr>
          <w:rFonts w:cs="Arial"/>
          <w:color w:val="000000"/>
          <w:szCs w:val="20"/>
        </w:rPr>
        <w:t>-K</w:t>
      </w:r>
      <w:r>
        <w:rPr>
          <w:rFonts w:cs="Arial"/>
          <w:color w:val="000000"/>
          <w:szCs w:val="20"/>
        </w:rPr>
        <w:t xml:space="preserve">abel über Distanzen von bis zu </w:t>
      </w:r>
      <w:r w:rsidR="000206AC">
        <w:rPr>
          <w:rFonts w:cs="Arial"/>
          <w:color w:val="000000"/>
          <w:szCs w:val="20"/>
        </w:rPr>
        <w:t>300m</w:t>
      </w:r>
      <w:r w:rsidR="008C04F0">
        <w:rPr>
          <w:rFonts w:cs="Arial"/>
          <w:color w:val="000000"/>
          <w:szCs w:val="20"/>
        </w:rPr>
        <w:t xml:space="preserve"> </w:t>
      </w:r>
      <w:r>
        <w:rPr>
          <w:rFonts w:cs="Arial"/>
          <w:color w:val="000000"/>
          <w:szCs w:val="20"/>
        </w:rPr>
        <w:t>übertragen werden.</w:t>
      </w:r>
    </w:p>
    <w:p w14:paraId="09AA8CFC" w14:textId="77777777" w:rsidR="00ED570A" w:rsidRPr="00ED2DD4" w:rsidRDefault="00ED570A" w:rsidP="00ED570A">
      <w:pPr>
        <w:pStyle w:val="berschrift2"/>
        <w:rPr>
          <w:color w:val="000000"/>
        </w:rPr>
      </w:pPr>
      <w:r w:rsidRPr="00ED2DD4">
        <w:rPr>
          <w:color w:val="000000"/>
        </w:rPr>
        <w:t>Besonderheiten</w:t>
      </w:r>
    </w:p>
    <w:p w14:paraId="6EEF4AA1" w14:textId="77777777" w:rsidR="00ED570A" w:rsidRDefault="00ED570A" w:rsidP="00ED570A">
      <w:pPr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Weiterleitung von PoE-Leistung, kleine Bauweise, bei PoE-Übertragung keine Speisung der Geräte notwendig.</w:t>
      </w:r>
    </w:p>
    <w:p w14:paraId="70B3D6FA" w14:textId="2D928208" w:rsidR="00E84823" w:rsidRPr="00ED2DD4" w:rsidRDefault="000A540B" w:rsidP="00ED570A">
      <w:pPr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 xml:space="preserve">Unterstützt: Multicast und Jumbo </w:t>
      </w:r>
      <w:r w:rsidRPr="00E84823">
        <w:rPr>
          <w:rFonts w:cs="Arial"/>
          <w:color w:val="000000"/>
          <w:szCs w:val="20"/>
        </w:rPr>
        <w:t xml:space="preserve">Frames </w:t>
      </w:r>
      <w:r w:rsidRPr="00E84823">
        <w:rPr>
          <w:rFonts w:cs="Arial"/>
          <w:bCs/>
          <w:color w:val="000000"/>
          <w:szCs w:val="20"/>
        </w:rPr>
        <w:t xml:space="preserve">1518-9000 </w:t>
      </w:r>
      <w:r w:rsidR="000206AC">
        <w:rPr>
          <w:rFonts w:cs="Arial"/>
          <w:bCs/>
          <w:color w:val="000000"/>
          <w:szCs w:val="20"/>
        </w:rPr>
        <w:t>B</w:t>
      </w:r>
      <w:r w:rsidRPr="00E84823">
        <w:rPr>
          <w:rFonts w:cs="Arial"/>
          <w:bCs/>
          <w:color w:val="000000"/>
          <w:szCs w:val="20"/>
        </w:rPr>
        <w:t>ytes</w:t>
      </w:r>
      <w:r w:rsidR="000206AC">
        <w:rPr>
          <w:rFonts w:cs="Arial"/>
          <w:bCs/>
          <w:color w:val="000000"/>
          <w:szCs w:val="20"/>
        </w:rPr>
        <w:t xml:space="preserve">. </w:t>
      </w:r>
    </w:p>
    <w:p w14:paraId="3E4B33D3" w14:textId="77777777" w:rsidR="00ED570A" w:rsidRPr="00ED2DD4" w:rsidRDefault="00ED570A" w:rsidP="00ED570A">
      <w:pPr>
        <w:pStyle w:val="berschrift2"/>
        <w:rPr>
          <w:color w:val="000000"/>
        </w:rPr>
      </w:pPr>
      <w:r w:rsidRPr="00ED2DD4">
        <w:rPr>
          <w:color w:val="000000"/>
        </w:rPr>
        <w:t>Technische Daten:</w:t>
      </w:r>
    </w:p>
    <w:p w14:paraId="660FFAFE" w14:textId="77777777" w:rsidR="00ED570A" w:rsidRPr="00ED2DD4" w:rsidRDefault="00ED570A" w:rsidP="00ED570A">
      <w:pPr>
        <w:pStyle w:val="berschrift3"/>
        <w:rPr>
          <w:color w:val="000000"/>
        </w:rPr>
      </w:pPr>
      <w:r w:rsidRPr="00ED2DD4">
        <w:rPr>
          <w:color w:val="000000"/>
        </w:rPr>
        <w:t>Netzwerk</w:t>
      </w:r>
    </w:p>
    <w:p w14:paraId="0E1CDE35" w14:textId="67BE6910" w:rsidR="00ED570A" w:rsidRPr="00ED2DD4" w:rsidRDefault="000206AC" w:rsidP="00ED570A">
      <w:pPr>
        <w:pStyle w:val="TechnischeDaten"/>
        <w:rPr>
          <w:color w:val="000000"/>
        </w:rPr>
      </w:pPr>
      <w:r>
        <w:rPr>
          <w:color w:val="000000"/>
        </w:rPr>
        <w:t>LAN-Seitige Schnittstelle</w:t>
      </w:r>
      <w:r w:rsidR="00ED570A" w:rsidRPr="00ED2DD4">
        <w:rPr>
          <w:color w:val="000000"/>
        </w:rPr>
        <w:t>:</w:t>
      </w:r>
      <w:r w:rsidR="00ED570A" w:rsidRPr="00ED2DD4">
        <w:rPr>
          <w:color w:val="000000"/>
        </w:rPr>
        <w:tab/>
      </w:r>
      <w:r w:rsidR="00ED570A">
        <w:rPr>
          <w:color w:val="000000"/>
        </w:rPr>
        <w:t xml:space="preserve">RJ45, </w:t>
      </w:r>
      <w:r w:rsidR="00ED570A" w:rsidRPr="00ED2DD4">
        <w:rPr>
          <w:color w:val="000000"/>
        </w:rPr>
        <w:t xml:space="preserve">10/100BaseTX, </w:t>
      </w:r>
      <w:r w:rsidR="00ED570A" w:rsidRPr="00ED2DD4">
        <w:rPr>
          <w:rFonts w:ascii="GEInspira" w:hAnsi="GEInspira" w:cs="GEInspira"/>
          <w:color w:val="000000"/>
        </w:rPr>
        <w:t>Auto MDI/MDI-X</w:t>
      </w:r>
    </w:p>
    <w:p w14:paraId="04855B5E" w14:textId="49FC9F46" w:rsidR="00ED570A" w:rsidRPr="00ED2DD4" w:rsidRDefault="000206AC" w:rsidP="00ED570A">
      <w:pPr>
        <w:pStyle w:val="TechnischeDaten"/>
        <w:rPr>
          <w:color w:val="000000"/>
        </w:rPr>
      </w:pPr>
      <w:r>
        <w:rPr>
          <w:color w:val="000000"/>
        </w:rPr>
        <w:t xml:space="preserve">WAN-Seitige </w:t>
      </w:r>
      <w:r w:rsidR="00ED570A">
        <w:rPr>
          <w:color w:val="000000"/>
        </w:rPr>
        <w:t>Schnittstelle</w:t>
      </w:r>
      <w:r>
        <w:rPr>
          <w:color w:val="000000"/>
        </w:rPr>
        <w:t>n</w:t>
      </w:r>
      <w:r w:rsidR="00ED570A" w:rsidRPr="00ED2DD4">
        <w:rPr>
          <w:color w:val="000000"/>
        </w:rPr>
        <w:t>:</w:t>
      </w:r>
      <w:r w:rsidR="00ED570A" w:rsidRPr="00ED2DD4">
        <w:rPr>
          <w:color w:val="000000"/>
        </w:rPr>
        <w:tab/>
      </w:r>
      <w:r>
        <w:rPr>
          <w:color w:val="000000"/>
        </w:rPr>
        <w:t>Datenkabel Cat5e, 6, 7: RJ45</w:t>
      </w:r>
      <w:r>
        <w:rPr>
          <w:color w:val="000000"/>
        </w:rPr>
        <w:br/>
        <w:t xml:space="preserve">Telefonkabel oder paarverseilte Kabel: </w:t>
      </w:r>
      <w:r w:rsidR="008C04F0">
        <w:rPr>
          <w:color w:val="000000"/>
        </w:rPr>
        <w:t>BNC-Stecker</w:t>
      </w:r>
      <w:r>
        <w:rPr>
          <w:color w:val="000000"/>
        </w:rPr>
        <w:t xml:space="preserve"> und Adapter</w:t>
      </w:r>
      <w:r>
        <w:rPr>
          <w:color w:val="000000"/>
        </w:rPr>
        <w:br/>
        <w:t>Koaxialkabel: BNC-Stecker</w:t>
      </w:r>
    </w:p>
    <w:p w14:paraId="0B0EDCE6" w14:textId="77777777" w:rsidR="00ED570A" w:rsidRPr="00ED2DD4" w:rsidRDefault="00ED570A" w:rsidP="00ED570A">
      <w:pPr>
        <w:pStyle w:val="berschrift3"/>
        <w:rPr>
          <w:color w:val="000000"/>
        </w:rPr>
      </w:pPr>
      <w:r w:rsidRPr="00ED2DD4">
        <w:rPr>
          <w:color w:val="000000"/>
        </w:rPr>
        <w:t>Elektrische und thermische Werte</w:t>
      </w:r>
    </w:p>
    <w:p w14:paraId="543D1C6D" w14:textId="2E10CBF4" w:rsidR="00ED570A" w:rsidRPr="00ED2DD4" w:rsidRDefault="00ED570A" w:rsidP="00ED570A">
      <w:pPr>
        <w:pStyle w:val="TechnischeDaten"/>
        <w:rPr>
          <w:color w:val="000000"/>
        </w:rPr>
      </w:pPr>
      <w:r w:rsidRPr="00ED2DD4">
        <w:rPr>
          <w:color w:val="000000"/>
        </w:rPr>
        <w:t>Speisespannung</w:t>
      </w:r>
      <w:r w:rsidRPr="00ED2DD4">
        <w:rPr>
          <w:color w:val="000000"/>
        </w:rPr>
        <w:tab/>
      </w:r>
      <w:r w:rsidR="009F0CAB">
        <w:rPr>
          <w:color w:val="000000"/>
        </w:rPr>
        <w:t xml:space="preserve">Über </w:t>
      </w:r>
      <w:proofErr w:type="spellStart"/>
      <w:r w:rsidR="009F0CAB">
        <w:rPr>
          <w:color w:val="000000"/>
        </w:rPr>
        <w:t>PoE</w:t>
      </w:r>
      <w:proofErr w:type="spellEnd"/>
      <w:r w:rsidR="009F0CAB">
        <w:rPr>
          <w:color w:val="000000"/>
        </w:rPr>
        <w:t xml:space="preserve"> oder </w:t>
      </w:r>
      <w:r w:rsidR="000206AC">
        <w:rPr>
          <w:color w:val="000000"/>
        </w:rPr>
        <w:t>48-56</w:t>
      </w:r>
      <w:r w:rsidRPr="00ED2DD4">
        <w:rPr>
          <w:color w:val="000000"/>
        </w:rPr>
        <w:t>VDC</w:t>
      </w:r>
    </w:p>
    <w:p w14:paraId="47785644" w14:textId="3C716BF1" w:rsidR="00ED570A" w:rsidRPr="00ED2DD4" w:rsidRDefault="00ED570A" w:rsidP="00ED570A">
      <w:pPr>
        <w:pStyle w:val="TechnischeDaten"/>
        <w:rPr>
          <w:color w:val="000000"/>
        </w:rPr>
      </w:pPr>
      <w:r w:rsidRPr="00ED2DD4">
        <w:rPr>
          <w:color w:val="000000"/>
        </w:rPr>
        <w:t>Max. Leistungsaufnahme</w:t>
      </w:r>
      <w:r w:rsidRPr="00ED2DD4">
        <w:rPr>
          <w:color w:val="000000"/>
        </w:rPr>
        <w:tab/>
      </w:r>
      <w:r>
        <w:rPr>
          <w:color w:val="000000"/>
        </w:rPr>
        <w:t>2W</w:t>
      </w:r>
      <w:r w:rsidR="000206AC">
        <w:rPr>
          <w:color w:val="000000"/>
        </w:rPr>
        <w:t xml:space="preserve"> pro Geräte ohne </w:t>
      </w:r>
      <w:proofErr w:type="spellStart"/>
      <w:r w:rsidR="000206AC">
        <w:rPr>
          <w:color w:val="000000"/>
        </w:rPr>
        <w:t>PoE</w:t>
      </w:r>
      <w:proofErr w:type="spellEnd"/>
    </w:p>
    <w:p w14:paraId="7E6B7D5A" w14:textId="77777777" w:rsidR="00ED570A" w:rsidRPr="00ED2DD4" w:rsidRDefault="00ED570A" w:rsidP="00ED570A">
      <w:pPr>
        <w:pStyle w:val="TechnischeDaten"/>
        <w:rPr>
          <w:color w:val="000000"/>
        </w:rPr>
      </w:pPr>
      <w:r w:rsidRPr="00ED2DD4">
        <w:rPr>
          <w:color w:val="000000"/>
        </w:rPr>
        <w:t>Betriebstemperatur:</w:t>
      </w:r>
      <w:r w:rsidRPr="00ED2DD4">
        <w:rPr>
          <w:color w:val="000000"/>
        </w:rPr>
        <w:tab/>
      </w:r>
      <w:r>
        <w:rPr>
          <w:color w:val="000000"/>
        </w:rPr>
        <w:t>-4</w:t>
      </w:r>
      <w:r w:rsidRPr="00ED2DD4">
        <w:rPr>
          <w:color w:val="000000"/>
        </w:rPr>
        <w:t>0°C bis +</w:t>
      </w:r>
      <w:r>
        <w:rPr>
          <w:color w:val="000000"/>
        </w:rPr>
        <w:t>7</w:t>
      </w:r>
      <w:r w:rsidRPr="00ED2DD4">
        <w:rPr>
          <w:color w:val="000000"/>
        </w:rPr>
        <w:t>5°C</w:t>
      </w:r>
    </w:p>
    <w:p w14:paraId="7CB4E6CB" w14:textId="77777777" w:rsidR="00ED570A" w:rsidRPr="00ED2DD4" w:rsidRDefault="00ED570A" w:rsidP="00ED570A">
      <w:pPr>
        <w:pStyle w:val="TechnischeDaten"/>
        <w:rPr>
          <w:color w:val="000000"/>
        </w:rPr>
      </w:pPr>
      <w:r w:rsidRPr="00ED2DD4">
        <w:rPr>
          <w:color w:val="000000"/>
        </w:rPr>
        <w:t>Feuchte:</w:t>
      </w:r>
      <w:r w:rsidRPr="00ED2DD4">
        <w:rPr>
          <w:color w:val="000000"/>
        </w:rPr>
        <w:tab/>
        <w:t>0% bis 95% rel. Feuchte nicht kondensierend</w:t>
      </w:r>
    </w:p>
    <w:p w14:paraId="4306F8C0" w14:textId="77777777" w:rsidR="00ED570A" w:rsidRPr="00ED2DD4" w:rsidRDefault="00ED570A" w:rsidP="00ED570A">
      <w:pPr>
        <w:pStyle w:val="berschrift2"/>
        <w:rPr>
          <w:color w:val="000000"/>
        </w:rPr>
      </w:pPr>
      <w:r w:rsidRPr="00ED2DD4">
        <w:rPr>
          <w:color w:val="000000"/>
        </w:rPr>
        <w:t>Bezugsquelle</w:t>
      </w:r>
    </w:p>
    <w:p w14:paraId="7D81B317" w14:textId="10391BBE" w:rsidR="00ED570A" w:rsidRPr="00ED2DD4" w:rsidRDefault="000206AC" w:rsidP="00ED570A">
      <w:pPr>
        <w:pStyle w:val="TechnischeDaten"/>
        <w:rPr>
          <w:color w:val="000000"/>
        </w:rPr>
      </w:pPr>
      <w:r>
        <w:rPr>
          <w:color w:val="000000"/>
        </w:rPr>
        <w:t>b</w:t>
      </w:r>
      <w:r w:rsidR="00ED570A" w:rsidRPr="00ED2DD4">
        <w:rPr>
          <w:color w:val="000000"/>
        </w:rPr>
        <w:t>arox Kommunikation</w:t>
      </w:r>
    </w:p>
    <w:sectPr w:rsidR="00ED570A" w:rsidRPr="00ED2DD4" w:rsidSect="007C4176">
      <w:headerReference w:type="default" r:id="rId6"/>
      <w:footerReference w:type="default" r:id="rId7"/>
      <w:pgSz w:w="11906" w:h="16838"/>
      <w:pgMar w:top="1417" w:right="566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CF2BB4" w14:textId="77777777" w:rsidR="00766C22" w:rsidRDefault="00766C22">
      <w:r>
        <w:separator/>
      </w:r>
    </w:p>
  </w:endnote>
  <w:endnote w:type="continuationSeparator" w:id="0">
    <w:p w14:paraId="277F8B89" w14:textId="77777777" w:rsidR="00766C22" w:rsidRDefault="00766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Inspira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Univers Condensed">
    <w:panose1 w:val="020B0606020202060204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F387D" w14:textId="77777777" w:rsidR="006F1E02" w:rsidRDefault="006F1E02" w:rsidP="007C4176">
    <w:pPr>
      <w:pStyle w:val="Fuzeile"/>
      <w:pBdr>
        <w:top w:val="single" w:sz="4" w:space="1" w:color="auto"/>
      </w:pBdr>
      <w:tabs>
        <w:tab w:val="clear" w:pos="9072"/>
        <w:tab w:val="right" w:pos="9923"/>
      </w:tabs>
    </w:pPr>
    <w:r>
      <w:tab/>
    </w:r>
    <w:r>
      <w:tab/>
      <w:t xml:space="preserve">Seite </w:t>
    </w:r>
    <w:r>
      <w:fldChar w:fldCharType="begin"/>
    </w:r>
    <w:r>
      <w:instrText xml:space="preserve"> PAGE </w:instrText>
    </w:r>
    <w:r>
      <w:fldChar w:fldCharType="separate"/>
    </w:r>
    <w:r w:rsidR="009F0CAB">
      <w:rPr>
        <w:noProof/>
      </w:rPr>
      <w:t>1</w:t>
    </w:r>
    <w:r>
      <w:fldChar w:fldCharType="end"/>
    </w:r>
    <w:r>
      <w:t xml:space="preserve"> von </w:t>
    </w:r>
    <w:fldSimple w:instr=" NUMPAGES ">
      <w:r w:rsidR="009F0CAB">
        <w:rPr>
          <w:noProof/>
        </w:rPr>
        <w:t>1</w:t>
      </w:r>
    </w:fldSimple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C07549" w14:textId="77777777" w:rsidR="00766C22" w:rsidRDefault="00766C22">
      <w:r>
        <w:separator/>
      </w:r>
    </w:p>
  </w:footnote>
  <w:footnote w:type="continuationSeparator" w:id="0">
    <w:p w14:paraId="40BBBD33" w14:textId="77777777" w:rsidR="00766C22" w:rsidRDefault="00766C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688FA" w14:textId="42A805AB" w:rsidR="006F1E02" w:rsidRDefault="006F1E02" w:rsidP="007C4176">
    <w:pPr>
      <w:pStyle w:val="Kopfzeile"/>
      <w:tabs>
        <w:tab w:val="clear" w:pos="9072"/>
        <w:tab w:val="right" w:pos="9923"/>
      </w:tabs>
      <w:rPr>
        <w:rFonts w:ascii="Univers Condensed" w:hAnsi="Univers Condensed"/>
      </w:rPr>
    </w:pPr>
    <w:r w:rsidRPr="007C4176">
      <w:rPr>
        <w:rStyle w:val="berschrift1Zchn"/>
      </w:rPr>
      <w:t>Auss</w:t>
    </w:r>
    <w:r>
      <w:rPr>
        <w:rStyle w:val="berschrift1Zchn"/>
      </w:rPr>
      <w:t xml:space="preserve">chreibungstexte </w:t>
    </w:r>
    <w:r w:rsidR="000206AC">
      <w:rPr>
        <w:rStyle w:val="berschrift1Zchn"/>
      </w:rPr>
      <w:t>UP-EXT-SET</w:t>
    </w:r>
    <w:r w:rsidR="00DE3CAF">
      <w:rPr>
        <w:rStyle w:val="berschrift1Zchn"/>
      </w:rPr>
      <w:tab/>
    </w:r>
    <w:r>
      <w:tab/>
    </w:r>
    <w:r w:rsidRPr="007C4176">
      <w:rPr>
        <w:rFonts w:ascii="Univers Condensed" w:hAnsi="Univers Condensed"/>
      </w:rPr>
      <w:t>barox Kommunikation</w:t>
    </w:r>
  </w:p>
  <w:p w14:paraId="4071B07E" w14:textId="77777777" w:rsidR="006F1E02" w:rsidRDefault="006F1E02" w:rsidP="007C4176">
    <w:pPr>
      <w:pStyle w:val="Kopfzeile"/>
      <w:pBdr>
        <w:bottom w:val="single" w:sz="4" w:space="1" w:color="auto"/>
      </w:pBdr>
      <w:tabs>
        <w:tab w:val="clear" w:pos="9072"/>
        <w:tab w:val="right" w:pos="9923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AB1"/>
    <w:rsid w:val="000206AC"/>
    <w:rsid w:val="000459DA"/>
    <w:rsid w:val="0005075E"/>
    <w:rsid w:val="000A540B"/>
    <w:rsid w:val="000D3B57"/>
    <w:rsid w:val="001409D7"/>
    <w:rsid w:val="00171735"/>
    <w:rsid w:val="001B56A8"/>
    <w:rsid w:val="00227DE0"/>
    <w:rsid w:val="002476FA"/>
    <w:rsid w:val="002863C8"/>
    <w:rsid w:val="00293F74"/>
    <w:rsid w:val="002D1635"/>
    <w:rsid w:val="003256AB"/>
    <w:rsid w:val="00351E8E"/>
    <w:rsid w:val="00383B1B"/>
    <w:rsid w:val="003C366F"/>
    <w:rsid w:val="003E7288"/>
    <w:rsid w:val="00466466"/>
    <w:rsid w:val="00476765"/>
    <w:rsid w:val="004910FC"/>
    <w:rsid w:val="004D1E37"/>
    <w:rsid w:val="004E4C2D"/>
    <w:rsid w:val="004F6956"/>
    <w:rsid w:val="00525596"/>
    <w:rsid w:val="0053595D"/>
    <w:rsid w:val="0055202E"/>
    <w:rsid w:val="00556949"/>
    <w:rsid w:val="00595FDD"/>
    <w:rsid w:val="005C44B2"/>
    <w:rsid w:val="005E1D0C"/>
    <w:rsid w:val="00600253"/>
    <w:rsid w:val="00620DD3"/>
    <w:rsid w:val="0065185D"/>
    <w:rsid w:val="006700B5"/>
    <w:rsid w:val="006F1E02"/>
    <w:rsid w:val="00711A0C"/>
    <w:rsid w:val="0073076B"/>
    <w:rsid w:val="00764FE3"/>
    <w:rsid w:val="00766C22"/>
    <w:rsid w:val="007B46D8"/>
    <w:rsid w:val="007C4176"/>
    <w:rsid w:val="00824CD2"/>
    <w:rsid w:val="00867A5F"/>
    <w:rsid w:val="00876FDA"/>
    <w:rsid w:val="008C04F0"/>
    <w:rsid w:val="008C374F"/>
    <w:rsid w:val="00960AB1"/>
    <w:rsid w:val="0098078A"/>
    <w:rsid w:val="00982C93"/>
    <w:rsid w:val="009C33DA"/>
    <w:rsid w:val="009F03D2"/>
    <w:rsid w:val="009F0CAB"/>
    <w:rsid w:val="00A313D4"/>
    <w:rsid w:val="00A83BE8"/>
    <w:rsid w:val="00A93A0B"/>
    <w:rsid w:val="00B225E4"/>
    <w:rsid w:val="00BA3082"/>
    <w:rsid w:val="00BA53BC"/>
    <w:rsid w:val="00BA68DF"/>
    <w:rsid w:val="00BA7C00"/>
    <w:rsid w:val="00BB306E"/>
    <w:rsid w:val="00BE44EF"/>
    <w:rsid w:val="00BF1EF0"/>
    <w:rsid w:val="00C10771"/>
    <w:rsid w:val="00C13D6D"/>
    <w:rsid w:val="00C579F4"/>
    <w:rsid w:val="00C81640"/>
    <w:rsid w:val="00CB5979"/>
    <w:rsid w:val="00CC4D3E"/>
    <w:rsid w:val="00DE3CAF"/>
    <w:rsid w:val="00DE7C38"/>
    <w:rsid w:val="00E54CDD"/>
    <w:rsid w:val="00E84823"/>
    <w:rsid w:val="00E96C9D"/>
    <w:rsid w:val="00ED2DD4"/>
    <w:rsid w:val="00ED570A"/>
    <w:rsid w:val="00EE5364"/>
    <w:rsid w:val="00EF4832"/>
    <w:rsid w:val="00F66E64"/>
    <w:rsid w:val="00F8471F"/>
    <w:rsid w:val="00FB2F82"/>
    <w:rsid w:val="00FE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  <w14:docId w14:val="10EE8FFE"/>
  <w15:chartTrackingRefBased/>
  <w15:docId w15:val="{6F48814B-4BF0-4153-B9E0-BB02E0BF8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620DD3"/>
    <w:rPr>
      <w:rFonts w:ascii="Arial" w:hAnsi="Arial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CC4D3E"/>
    <w:pPr>
      <w:keepNext/>
      <w:spacing w:before="360" w:after="120"/>
      <w:outlineLvl w:val="0"/>
    </w:pPr>
    <w:rPr>
      <w:rFonts w:cs="Arial"/>
      <w:b/>
      <w:bCs/>
      <w:kern w:val="32"/>
      <w:sz w:val="24"/>
      <w:szCs w:val="32"/>
    </w:rPr>
  </w:style>
  <w:style w:type="paragraph" w:styleId="berschrift2">
    <w:name w:val="heading 2"/>
    <w:basedOn w:val="Standard"/>
    <w:next w:val="Standard"/>
    <w:qFormat/>
    <w:rsid w:val="00171735"/>
    <w:pPr>
      <w:keepNext/>
      <w:spacing w:before="120" w:after="60"/>
      <w:outlineLvl w:val="1"/>
    </w:pPr>
    <w:rPr>
      <w:rFonts w:cs="Arial"/>
      <w:b/>
      <w:bCs/>
      <w:iCs/>
      <w:szCs w:val="28"/>
    </w:rPr>
  </w:style>
  <w:style w:type="paragraph" w:styleId="berschrift3">
    <w:name w:val="heading 3"/>
    <w:basedOn w:val="Standard"/>
    <w:next w:val="Standard"/>
    <w:qFormat/>
    <w:rsid w:val="006700B5"/>
    <w:pPr>
      <w:keepNext/>
      <w:spacing w:before="120" w:after="40"/>
      <w:outlineLvl w:val="2"/>
    </w:pPr>
    <w:rPr>
      <w:rFonts w:cs="Arial"/>
      <w:bCs/>
      <w:i/>
      <w:szCs w:val="26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customStyle="1" w:styleId="TechnischeDaten">
    <w:name w:val="Technische Daten"/>
    <w:basedOn w:val="Standard"/>
    <w:rsid w:val="006700B5"/>
    <w:pPr>
      <w:ind w:left="2835" w:hanging="2835"/>
    </w:pPr>
    <w:rPr>
      <w:szCs w:val="20"/>
    </w:rPr>
  </w:style>
  <w:style w:type="paragraph" w:styleId="Kopfzeile">
    <w:name w:val="header"/>
    <w:basedOn w:val="Standard"/>
    <w:rsid w:val="007C4176"/>
    <w:pPr>
      <w:tabs>
        <w:tab w:val="center" w:pos="4536"/>
        <w:tab w:val="right" w:pos="9072"/>
      </w:tabs>
    </w:pPr>
    <w:rPr>
      <w:b/>
      <w:sz w:val="24"/>
    </w:rPr>
  </w:style>
  <w:style w:type="paragraph" w:styleId="Fuzeile">
    <w:name w:val="footer"/>
    <w:basedOn w:val="Standard"/>
    <w:rsid w:val="007C4176"/>
    <w:pPr>
      <w:tabs>
        <w:tab w:val="center" w:pos="4536"/>
        <w:tab w:val="right" w:pos="9072"/>
      </w:tabs>
    </w:pPr>
    <w:rPr>
      <w:sz w:val="16"/>
    </w:rPr>
  </w:style>
  <w:style w:type="character" w:customStyle="1" w:styleId="berschrift1Zchn">
    <w:name w:val="Überschrift 1 Zchn"/>
    <w:link w:val="berschrift1"/>
    <w:rsid w:val="007C4176"/>
    <w:rPr>
      <w:rFonts w:ascii="Arial" w:hAnsi="Arial" w:cs="Arial"/>
      <w:b/>
      <w:bCs/>
      <w:kern w:val="32"/>
      <w:sz w:val="24"/>
      <w:szCs w:val="32"/>
      <w:lang w:val="de-CH" w:eastAsia="de-CH" w:bidi="ar-SA"/>
    </w:rPr>
  </w:style>
  <w:style w:type="character" w:styleId="Seitenzahl">
    <w:name w:val="page number"/>
    <w:basedOn w:val="Absatz-Standardschriftart"/>
    <w:rsid w:val="007C4176"/>
  </w:style>
  <w:style w:type="character" w:styleId="Hyperlink">
    <w:name w:val="Hyperlink"/>
    <w:rsid w:val="000D3B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VT1101M</vt:lpstr>
    </vt:vector>
  </TitlesOfParts>
  <Company>Barox Kommunikations AG</Company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VT1101M</dc:title>
  <dc:subject/>
  <dc:creator>Barox Kommunikation AG</dc:creator>
  <cp:keywords/>
  <cp:lastModifiedBy>Angelo Banfi</cp:lastModifiedBy>
  <cp:revision>4</cp:revision>
  <dcterms:created xsi:type="dcterms:W3CDTF">2021-10-29T07:42:00Z</dcterms:created>
  <dcterms:modified xsi:type="dcterms:W3CDTF">2021-10-29T07:50:00Z</dcterms:modified>
</cp:coreProperties>
</file>