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5CFD" w14:textId="0C63D84F" w:rsidR="00D14295" w:rsidRDefault="007D3CCD" w:rsidP="00CC4D3E">
      <w:pPr>
        <w:pStyle w:val="berschrift2"/>
        <w:rPr>
          <w:iCs w:val="0"/>
          <w:kern w:val="32"/>
          <w:sz w:val="24"/>
          <w:szCs w:val="32"/>
        </w:rPr>
      </w:pPr>
      <w:r>
        <w:rPr>
          <w:iCs w:val="0"/>
          <w:kern w:val="32"/>
          <w:sz w:val="24"/>
          <w:szCs w:val="32"/>
        </w:rPr>
        <w:t>PC-MC101-</w:t>
      </w:r>
      <w:r w:rsidR="00BE3FFA">
        <w:rPr>
          <w:iCs w:val="0"/>
          <w:kern w:val="32"/>
          <w:sz w:val="24"/>
          <w:szCs w:val="32"/>
        </w:rPr>
        <w:t>G</w:t>
      </w:r>
      <w:r w:rsidR="00D14295" w:rsidRPr="00D14295">
        <w:rPr>
          <w:iCs w:val="0"/>
          <w:kern w:val="32"/>
          <w:sz w:val="24"/>
          <w:szCs w:val="32"/>
        </w:rPr>
        <w:t>E</w:t>
      </w:r>
    </w:p>
    <w:p w14:paraId="43DB2B07" w14:textId="77777777" w:rsidR="00CC4D3E" w:rsidRPr="00415356" w:rsidRDefault="00CC4D3E" w:rsidP="00CC4D3E">
      <w:pPr>
        <w:pStyle w:val="berschrift2"/>
      </w:pPr>
      <w:r w:rsidRPr="00415356">
        <w:t>Kurzbeschreibung</w:t>
      </w:r>
    </w:p>
    <w:p w14:paraId="4A0E9292" w14:textId="128FA7F5" w:rsidR="00CC4D3E" w:rsidRPr="00415356" w:rsidRDefault="00F37B2B" w:rsidP="00CC4D3E">
      <w:r w:rsidRPr="00415356">
        <w:t>Industrietauglicher Ethernet-</w:t>
      </w:r>
      <w:r w:rsidR="00293E32">
        <w:t>Medienkonv</w:t>
      </w:r>
      <w:r w:rsidR="007D3CCD">
        <w:t>erter mit einem Port 10/100</w:t>
      </w:r>
      <w:r w:rsidR="00BE3FFA">
        <w:t>/1000</w:t>
      </w:r>
      <w:r w:rsidR="00293E32">
        <w:t>BaseTX</w:t>
      </w:r>
      <w:r w:rsidR="007D3CCD">
        <w:t xml:space="preserve"> und</w:t>
      </w:r>
      <w:r w:rsidR="00293E32">
        <w:t xml:space="preserve"> </w:t>
      </w:r>
      <w:r w:rsidR="007D3CCD">
        <w:t>einem Port 100</w:t>
      </w:r>
      <w:r w:rsidR="00BE3FFA">
        <w:t>/1000</w:t>
      </w:r>
      <w:r w:rsidR="00293E32">
        <w:t>Base</w:t>
      </w:r>
      <w:r w:rsidR="007D3CCD">
        <w:t>FX</w:t>
      </w:r>
      <w:r w:rsidR="00293E32">
        <w:t>. Erweiterter Temperaturbereich -40 bis 75°C</w:t>
      </w:r>
    </w:p>
    <w:p w14:paraId="2C19BB83" w14:textId="77777777" w:rsidR="00960AB1" w:rsidRPr="00415356" w:rsidRDefault="00960AB1" w:rsidP="00171735">
      <w:pPr>
        <w:pStyle w:val="berschrift2"/>
      </w:pPr>
      <w:r w:rsidRPr="00415356">
        <w:t>Besonderheiten</w:t>
      </w:r>
    </w:p>
    <w:p w14:paraId="723B6D93" w14:textId="77777777" w:rsidR="00B24BE7" w:rsidRPr="00415356" w:rsidRDefault="007D3CCD">
      <w:pPr>
        <w:rPr>
          <w:rFonts w:cs="Arial"/>
          <w:szCs w:val="20"/>
        </w:rPr>
      </w:pPr>
      <w:r>
        <w:rPr>
          <w:rFonts w:cs="Arial"/>
          <w:szCs w:val="20"/>
        </w:rPr>
        <w:t>Durch die sehr kleinen Abmessungen eignet sich der Medienkonverter für den Einbau in kleinen Aussenschutzkästen</w:t>
      </w:r>
      <w:r w:rsidR="00293E32">
        <w:rPr>
          <w:rFonts w:cs="Arial"/>
          <w:szCs w:val="20"/>
        </w:rPr>
        <w:t>. Der erweiterte Temperaturbereich erlaubt die Montage im Aussenbereich.</w:t>
      </w:r>
      <w:r w:rsidR="00D8417D">
        <w:rPr>
          <w:rFonts w:cs="Arial"/>
          <w:szCs w:val="20"/>
        </w:rPr>
        <w:br/>
        <w:t>Inkl. Montagezubehör für Hutschiene und Wandmontage</w:t>
      </w:r>
    </w:p>
    <w:p w14:paraId="6CE78A33" w14:textId="77777777" w:rsidR="00982C93" w:rsidRPr="00415356" w:rsidRDefault="00982C93" w:rsidP="00982C93">
      <w:pPr>
        <w:pStyle w:val="berschrift2"/>
      </w:pPr>
      <w:r w:rsidRPr="00415356">
        <w:t>Technische Daten:</w:t>
      </w:r>
    </w:p>
    <w:p w14:paraId="09ADB2A7" w14:textId="0C48A2A4" w:rsidR="00293E32" w:rsidRPr="007D3CCD" w:rsidRDefault="00293E32" w:rsidP="00D8417D">
      <w:pPr>
        <w:tabs>
          <w:tab w:val="left" w:pos="2835"/>
        </w:tabs>
        <w:spacing w:before="120" w:after="120"/>
      </w:pPr>
      <w:r w:rsidRPr="007D3CCD">
        <w:t>Kupfer Po</w:t>
      </w:r>
      <w:r w:rsidR="007D3CCD" w:rsidRPr="007D3CCD">
        <w:t>rt</w:t>
      </w:r>
      <w:r w:rsidR="007D3CCD" w:rsidRPr="007D3CCD">
        <w:tab/>
        <w:t>1 x 10/100</w:t>
      </w:r>
      <w:r w:rsidR="00BE3FFA">
        <w:t>/1000</w:t>
      </w:r>
      <w:r w:rsidRPr="007D3CCD">
        <w:t>TX, 45RJ</w:t>
      </w:r>
    </w:p>
    <w:p w14:paraId="67AB6856" w14:textId="1B777440" w:rsidR="00293E32" w:rsidRPr="00293E32" w:rsidRDefault="00293E32" w:rsidP="00D8417D">
      <w:pPr>
        <w:tabs>
          <w:tab w:val="left" w:pos="2835"/>
        </w:tabs>
        <w:spacing w:before="120" w:after="120"/>
      </w:pPr>
      <w:r w:rsidRPr="00293E32">
        <w:t xml:space="preserve">LWL Port </w:t>
      </w:r>
      <w:r w:rsidRPr="00293E32">
        <w:tab/>
        <w:t>1 x 100</w:t>
      </w:r>
      <w:r w:rsidR="00BE3FFA">
        <w:t>/1000</w:t>
      </w:r>
      <w:r w:rsidRPr="00293E32">
        <w:t>, SFP, LC-Stecker</w:t>
      </w:r>
    </w:p>
    <w:p w14:paraId="35CEA9DF" w14:textId="0BBFAEA0" w:rsidR="00293E32" w:rsidRDefault="00293E32" w:rsidP="00D8417D">
      <w:pPr>
        <w:tabs>
          <w:tab w:val="left" w:pos="2835"/>
        </w:tabs>
        <w:spacing w:before="120" w:after="120"/>
        <w:ind w:left="2835" w:hanging="2835"/>
      </w:pPr>
      <w:r w:rsidRPr="00D14295">
        <w:t xml:space="preserve">Normen </w:t>
      </w:r>
      <w:r w:rsidRPr="00D14295">
        <w:tab/>
      </w:r>
      <w:r w:rsidR="00D14295" w:rsidRPr="00D14295">
        <w:t>802.3, 10Base-T Ethernet</w:t>
      </w:r>
      <w:r w:rsidR="00D14295">
        <w:br/>
      </w:r>
      <w:r w:rsidR="00D14295" w:rsidRPr="00D14295">
        <w:t>802.3u, 100BaseTX und 100BaseFX Fast Ethernet</w:t>
      </w:r>
      <w:r w:rsidR="00B24722">
        <w:br/>
        <w:t>802.3ab, 1000Base-TX Gigabit Ethernet</w:t>
      </w:r>
      <w:r w:rsidR="00B24722">
        <w:br/>
        <w:t>802.3z, 1000Base-X Gigabit Ethernet</w:t>
      </w:r>
      <w:r w:rsidR="00D14295">
        <w:br/>
      </w:r>
      <w:r w:rsidR="00D14295" w:rsidRPr="00D14295">
        <w:t>EN550</w:t>
      </w:r>
      <w:r w:rsidR="00B24722">
        <w:t>32</w:t>
      </w:r>
      <w:r w:rsidR="00D14295" w:rsidRPr="00D14295">
        <w:t>/24, ITE Equipment</w:t>
      </w:r>
      <w:r w:rsidR="00D14295">
        <w:br/>
      </w:r>
      <w:r w:rsidR="00D14295" w:rsidRPr="00D14295">
        <w:t>EN60950-1, Sicherheit</w:t>
      </w:r>
      <w:r w:rsidR="00D14295">
        <w:br/>
      </w:r>
      <w:r w:rsidR="00D14295" w:rsidRPr="00D14295">
        <w:t>EN50155 / EN60068-2-6, Vibration</w:t>
      </w:r>
      <w:r w:rsidR="00D14295">
        <w:br/>
      </w:r>
      <w:r w:rsidR="00D14295" w:rsidRPr="00D14295">
        <w:t>EN50155 / EN60068-2-27, Schock</w:t>
      </w:r>
      <w:r w:rsidR="00D14295">
        <w:br/>
      </w:r>
      <w:r w:rsidR="00D14295" w:rsidRPr="00D14295">
        <w:t>EN50155 / EN600-2-32 Freier Fall</w:t>
      </w:r>
    </w:p>
    <w:p w14:paraId="5457A8CD" w14:textId="77777777" w:rsidR="00293E32" w:rsidRDefault="00293E32" w:rsidP="00D8417D">
      <w:pPr>
        <w:tabs>
          <w:tab w:val="left" w:pos="2835"/>
        </w:tabs>
        <w:spacing w:before="120" w:after="120"/>
        <w:ind w:left="2835" w:hanging="2835"/>
      </w:pPr>
      <w:r>
        <w:t xml:space="preserve">Speisespannung </w:t>
      </w:r>
      <w:r>
        <w:tab/>
      </w:r>
      <w:r w:rsidR="007D3CCD">
        <w:t>12-56VDC</w:t>
      </w:r>
    </w:p>
    <w:p w14:paraId="41F3A3AE" w14:textId="77777777" w:rsidR="00293E32" w:rsidRDefault="007D3CCD" w:rsidP="00D8417D">
      <w:pPr>
        <w:tabs>
          <w:tab w:val="left" w:pos="2835"/>
        </w:tabs>
        <w:spacing w:before="120" w:after="120"/>
      </w:pPr>
      <w:r>
        <w:t xml:space="preserve">Leistungsaufnahme </w:t>
      </w:r>
      <w:r>
        <w:tab/>
        <w:t>Max. 4W</w:t>
      </w:r>
    </w:p>
    <w:p w14:paraId="3ADB1092" w14:textId="77777777" w:rsidR="00293E32" w:rsidRDefault="00293E32" w:rsidP="00D8417D">
      <w:pPr>
        <w:tabs>
          <w:tab w:val="left" w:pos="2835"/>
        </w:tabs>
        <w:spacing w:before="120" w:after="120"/>
      </w:pPr>
      <w:r>
        <w:t>Betriebstemperatur</w:t>
      </w:r>
      <w:r>
        <w:tab/>
        <w:t>-40°C bis75°C</w:t>
      </w:r>
    </w:p>
    <w:p w14:paraId="01177A06" w14:textId="08F751AF" w:rsidR="00293E32" w:rsidRPr="00B24722" w:rsidRDefault="00293E32" w:rsidP="00D8417D">
      <w:pPr>
        <w:tabs>
          <w:tab w:val="left" w:pos="2835"/>
        </w:tabs>
        <w:spacing w:before="120" w:after="120"/>
        <w:rPr>
          <w:lang w:val="en-GB"/>
        </w:rPr>
      </w:pPr>
      <w:r w:rsidRPr="00B24722">
        <w:rPr>
          <w:lang w:val="en-GB"/>
        </w:rPr>
        <w:t xml:space="preserve">Masse </w:t>
      </w:r>
      <w:r w:rsidRPr="00B24722">
        <w:rPr>
          <w:lang w:val="en-GB"/>
        </w:rPr>
        <w:tab/>
      </w:r>
      <w:r w:rsidR="00B24722" w:rsidRPr="00B24722">
        <w:rPr>
          <w:lang w:val="en-GB"/>
        </w:rPr>
        <w:t>36 x 59 x 50</w:t>
      </w:r>
      <w:r w:rsidR="00D8417D" w:rsidRPr="00B24722">
        <w:rPr>
          <w:lang w:val="en-GB"/>
        </w:rPr>
        <w:t>mm (HxBxL)</w:t>
      </w:r>
    </w:p>
    <w:p w14:paraId="1305631F" w14:textId="774E32C5" w:rsidR="00B24722" w:rsidRPr="00B24722" w:rsidRDefault="00B24722" w:rsidP="00D8417D">
      <w:pPr>
        <w:tabs>
          <w:tab w:val="left" w:pos="2835"/>
        </w:tabs>
        <w:spacing w:before="120" w:after="120"/>
        <w:rPr>
          <w:lang w:val="en-GB"/>
        </w:rPr>
      </w:pPr>
      <w:r w:rsidRPr="00B24722">
        <w:rPr>
          <w:lang w:val="en-GB"/>
        </w:rPr>
        <w:t>He</w:t>
      </w:r>
      <w:r>
        <w:rPr>
          <w:lang w:val="en-GB"/>
        </w:rPr>
        <w:t xml:space="preserve">rsteller </w:t>
      </w:r>
      <w:r>
        <w:rPr>
          <w:lang w:val="en-GB"/>
        </w:rPr>
        <w:tab/>
        <w:t>barox Kommunikation</w:t>
      </w:r>
    </w:p>
    <w:p w14:paraId="7CB0E881" w14:textId="77777777" w:rsidR="00293E32" w:rsidRPr="00B24722" w:rsidRDefault="00293E32" w:rsidP="0053595D">
      <w:pPr>
        <w:rPr>
          <w:lang w:val="en-GB"/>
        </w:rPr>
      </w:pPr>
    </w:p>
    <w:sectPr w:rsidR="00293E32" w:rsidRPr="00B24722" w:rsidSect="007C4176">
      <w:headerReference w:type="default" r:id="rId6"/>
      <w:footerReference w:type="default" r:id="rId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6C4B1" w14:textId="77777777" w:rsidR="00DC2FA5" w:rsidRDefault="00DC2FA5">
      <w:r>
        <w:separator/>
      </w:r>
    </w:p>
  </w:endnote>
  <w:endnote w:type="continuationSeparator" w:id="0">
    <w:p w14:paraId="261E3B03" w14:textId="77777777" w:rsidR="00DC2FA5" w:rsidRDefault="00DC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A133C" w14:textId="77777777" w:rsidR="00293E32" w:rsidRDefault="00293E32" w:rsidP="007C4176">
    <w:pPr>
      <w:pStyle w:val="Fuzeile"/>
      <w:pBdr>
        <w:top w:val="single" w:sz="4" w:space="1" w:color="auto"/>
      </w:pBdr>
      <w:tabs>
        <w:tab w:val="clear" w:pos="9072"/>
        <w:tab w:val="right" w:pos="9923"/>
      </w:tabs>
    </w:pP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7D3CCD">
      <w:rPr>
        <w:noProof/>
      </w:rPr>
      <w:t>1</w:t>
    </w:r>
    <w:r>
      <w:fldChar w:fldCharType="end"/>
    </w:r>
    <w:r>
      <w:t xml:space="preserve"> von </w:t>
    </w:r>
    <w:fldSimple w:instr=" NUMPAGES ">
      <w:r w:rsidR="007D3CCD">
        <w:rPr>
          <w:noProof/>
        </w:rPr>
        <w:t>1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4A323" w14:textId="77777777" w:rsidR="00DC2FA5" w:rsidRDefault="00DC2FA5">
      <w:r>
        <w:separator/>
      </w:r>
    </w:p>
  </w:footnote>
  <w:footnote w:type="continuationSeparator" w:id="0">
    <w:p w14:paraId="106A9974" w14:textId="77777777" w:rsidR="00DC2FA5" w:rsidRDefault="00DC2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39FE6" w14:textId="341E605E" w:rsidR="00293E32" w:rsidRDefault="00293E32" w:rsidP="007C4176">
    <w:pPr>
      <w:pStyle w:val="Kopfzeile"/>
      <w:tabs>
        <w:tab w:val="clear" w:pos="9072"/>
        <w:tab w:val="right" w:pos="9923"/>
      </w:tabs>
      <w:rPr>
        <w:rFonts w:ascii="Univers Condensed" w:hAnsi="Univers Condensed"/>
      </w:rPr>
    </w:pPr>
    <w:r w:rsidRPr="007C4176">
      <w:rPr>
        <w:rStyle w:val="berschrift1Zchn"/>
      </w:rPr>
      <w:t xml:space="preserve">Ausschreibungstext zu </w:t>
    </w:r>
    <w:r w:rsidR="00D14295" w:rsidRPr="00D14295">
      <w:rPr>
        <w:rStyle w:val="berschrift1Zchn"/>
      </w:rPr>
      <w:t>PC-</w:t>
    </w:r>
    <w:r w:rsidR="007D3CCD">
      <w:rPr>
        <w:rStyle w:val="berschrift1Zchn"/>
      </w:rPr>
      <w:t>MC101-</w:t>
    </w:r>
    <w:r w:rsidR="00BE3FFA">
      <w:rPr>
        <w:rStyle w:val="berschrift1Zchn"/>
      </w:rPr>
      <w:t>G</w:t>
    </w:r>
    <w:r w:rsidR="00D14295" w:rsidRPr="00D14295">
      <w:rPr>
        <w:rStyle w:val="berschrift1Zchn"/>
      </w:rPr>
      <w:t>E</w:t>
    </w:r>
    <w:r>
      <w:rPr>
        <w:rStyle w:val="berschrift1Zchn"/>
      </w:rPr>
      <w:tab/>
    </w:r>
    <w:r>
      <w:tab/>
    </w:r>
    <w:r w:rsidRPr="007C4176">
      <w:rPr>
        <w:rFonts w:ascii="Univers Condensed" w:hAnsi="Univers Condensed"/>
      </w:rPr>
      <w:t>barox Kommunikation</w:t>
    </w:r>
  </w:p>
  <w:p w14:paraId="2E1A0D80" w14:textId="77777777" w:rsidR="00293E32" w:rsidRDefault="00293E32" w:rsidP="007C4176">
    <w:pPr>
      <w:pStyle w:val="Kopfzeile"/>
      <w:pBdr>
        <w:bottom w:val="single" w:sz="4" w:space="1" w:color="auto"/>
      </w:pBdr>
      <w:tabs>
        <w:tab w:val="clear" w:pos="9072"/>
        <w:tab w:val="right" w:pos="99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B1"/>
    <w:rsid w:val="00076EE6"/>
    <w:rsid w:val="000A3C63"/>
    <w:rsid w:val="0013529F"/>
    <w:rsid w:val="001409D7"/>
    <w:rsid w:val="00171735"/>
    <w:rsid w:val="001A108E"/>
    <w:rsid w:val="001B1A33"/>
    <w:rsid w:val="001B56A8"/>
    <w:rsid w:val="002476FA"/>
    <w:rsid w:val="00270538"/>
    <w:rsid w:val="00293E32"/>
    <w:rsid w:val="00315DD5"/>
    <w:rsid w:val="003256AB"/>
    <w:rsid w:val="00340880"/>
    <w:rsid w:val="00383B1B"/>
    <w:rsid w:val="00415356"/>
    <w:rsid w:val="00415A3B"/>
    <w:rsid w:val="0047111F"/>
    <w:rsid w:val="004C2CB1"/>
    <w:rsid w:val="004D1E37"/>
    <w:rsid w:val="004E4C2D"/>
    <w:rsid w:val="00525596"/>
    <w:rsid w:val="0053595D"/>
    <w:rsid w:val="00543738"/>
    <w:rsid w:val="00556949"/>
    <w:rsid w:val="00595E0B"/>
    <w:rsid w:val="005C44B2"/>
    <w:rsid w:val="005E1D0C"/>
    <w:rsid w:val="00600253"/>
    <w:rsid w:val="0065185D"/>
    <w:rsid w:val="00660BE6"/>
    <w:rsid w:val="006700B5"/>
    <w:rsid w:val="006A3903"/>
    <w:rsid w:val="00764FE3"/>
    <w:rsid w:val="007B46D8"/>
    <w:rsid w:val="007C4176"/>
    <w:rsid w:val="007D3CCD"/>
    <w:rsid w:val="00824CD2"/>
    <w:rsid w:val="008C374F"/>
    <w:rsid w:val="00902A31"/>
    <w:rsid w:val="0093061A"/>
    <w:rsid w:val="00960AB1"/>
    <w:rsid w:val="00982C93"/>
    <w:rsid w:val="009B71C8"/>
    <w:rsid w:val="009C33DA"/>
    <w:rsid w:val="009D6DEC"/>
    <w:rsid w:val="00A27A64"/>
    <w:rsid w:val="00A313D4"/>
    <w:rsid w:val="00A42A82"/>
    <w:rsid w:val="00A83BE8"/>
    <w:rsid w:val="00A92F99"/>
    <w:rsid w:val="00A93A0B"/>
    <w:rsid w:val="00B24722"/>
    <w:rsid w:val="00B24BE7"/>
    <w:rsid w:val="00B71AFA"/>
    <w:rsid w:val="00BA53BC"/>
    <w:rsid w:val="00BB3B10"/>
    <w:rsid w:val="00BE3FFA"/>
    <w:rsid w:val="00BF1EF0"/>
    <w:rsid w:val="00C06BA2"/>
    <w:rsid w:val="00C61076"/>
    <w:rsid w:val="00CC4D3E"/>
    <w:rsid w:val="00D14295"/>
    <w:rsid w:val="00D331CB"/>
    <w:rsid w:val="00D8417D"/>
    <w:rsid w:val="00D85F61"/>
    <w:rsid w:val="00D95041"/>
    <w:rsid w:val="00DB049A"/>
    <w:rsid w:val="00DC2FA5"/>
    <w:rsid w:val="00E36F25"/>
    <w:rsid w:val="00E46728"/>
    <w:rsid w:val="00E54CDD"/>
    <w:rsid w:val="00E96C9D"/>
    <w:rsid w:val="00EE5364"/>
    <w:rsid w:val="00EF4832"/>
    <w:rsid w:val="00F37B2B"/>
    <w:rsid w:val="00F41E39"/>
    <w:rsid w:val="00F66911"/>
    <w:rsid w:val="00F66E64"/>
    <w:rsid w:val="00FB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35F7E7C5"/>
  <w15:chartTrackingRefBased/>
  <w15:docId w15:val="{ED6A6D8F-949E-4137-A7C4-67A6DD7E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71735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C4D3E"/>
    <w:pPr>
      <w:keepNext/>
      <w:spacing w:before="360" w:after="12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171735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6700B5"/>
    <w:pPr>
      <w:keepNext/>
      <w:spacing w:before="120" w:after="4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chnischeDaten">
    <w:name w:val="Technische Daten"/>
    <w:basedOn w:val="Standard"/>
    <w:rsid w:val="006700B5"/>
    <w:pPr>
      <w:ind w:left="2835" w:hanging="2835"/>
    </w:pPr>
    <w:rPr>
      <w:szCs w:val="20"/>
    </w:rPr>
  </w:style>
  <w:style w:type="paragraph" w:styleId="Kopfzeile">
    <w:name w:val="header"/>
    <w:basedOn w:val="Standard"/>
    <w:rsid w:val="007C4176"/>
    <w:pPr>
      <w:tabs>
        <w:tab w:val="center" w:pos="4536"/>
        <w:tab w:val="right" w:pos="9072"/>
      </w:tabs>
    </w:pPr>
    <w:rPr>
      <w:b/>
      <w:sz w:val="24"/>
    </w:rPr>
  </w:style>
  <w:style w:type="paragraph" w:styleId="Fuzeile">
    <w:name w:val="footer"/>
    <w:basedOn w:val="Standard"/>
    <w:rsid w:val="007C4176"/>
    <w:pPr>
      <w:tabs>
        <w:tab w:val="center" w:pos="4536"/>
        <w:tab w:val="right" w:pos="9072"/>
      </w:tabs>
    </w:pPr>
    <w:rPr>
      <w:sz w:val="16"/>
    </w:rPr>
  </w:style>
  <w:style w:type="character" w:customStyle="1" w:styleId="berschrift1Zchn">
    <w:name w:val="Überschrift 1 Zchn"/>
    <w:link w:val="berschrift1"/>
    <w:rsid w:val="007C4176"/>
    <w:rPr>
      <w:rFonts w:ascii="Arial" w:hAnsi="Arial" w:cs="Arial"/>
      <w:b/>
      <w:bCs/>
      <w:kern w:val="32"/>
      <w:sz w:val="24"/>
      <w:szCs w:val="32"/>
      <w:lang w:val="de-CH" w:eastAsia="de-CH" w:bidi="ar-SA"/>
    </w:rPr>
  </w:style>
  <w:style w:type="character" w:styleId="Seitenzahl">
    <w:name w:val="page number"/>
    <w:basedOn w:val="Absatz-Standardschriftart"/>
    <w:rsid w:val="007C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VT1101M</vt:lpstr>
    </vt:vector>
  </TitlesOfParts>
  <Company>Barox Kommunikations AG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VT1101M</dc:title>
  <dc:subject/>
  <dc:creator>Barox Kommunikation AG</dc:creator>
  <cp:keywords/>
  <cp:lastModifiedBy>Angelo Banfi</cp:lastModifiedBy>
  <cp:revision>4</cp:revision>
  <dcterms:created xsi:type="dcterms:W3CDTF">2021-03-24T13:39:00Z</dcterms:created>
  <dcterms:modified xsi:type="dcterms:W3CDTF">2021-03-24T13:44:00Z</dcterms:modified>
</cp:coreProperties>
</file>